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1C" w:rsidRPr="0058611C" w:rsidRDefault="0058611C" w:rsidP="0058611C">
      <w:pPr>
        <w:jc w:val="center"/>
        <w:rPr>
          <w:sz w:val="26"/>
          <w:szCs w:val="26"/>
        </w:rPr>
      </w:pPr>
      <w:bookmarkStart w:id="0" w:name="Par23"/>
      <w:bookmarkEnd w:id="0"/>
      <w:r w:rsidRPr="0058611C">
        <w:rPr>
          <w:sz w:val="26"/>
          <w:szCs w:val="26"/>
        </w:rPr>
        <w:t>Д</w:t>
      </w:r>
      <w:r w:rsidR="00072376">
        <w:rPr>
          <w:sz w:val="26"/>
          <w:szCs w:val="26"/>
        </w:rPr>
        <w:t xml:space="preserve">ОГОВОР </w:t>
      </w:r>
      <w:r w:rsidR="00D80616">
        <w:rPr>
          <w:sz w:val="26"/>
          <w:szCs w:val="26"/>
        </w:rPr>
        <w:t>№</w:t>
      </w:r>
      <w:r w:rsidR="00072376">
        <w:rPr>
          <w:sz w:val="26"/>
          <w:szCs w:val="26"/>
        </w:rPr>
        <w:t xml:space="preserve"> _</w:t>
      </w:r>
      <w:r w:rsidR="00B84DF0">
        <w:rPr>
          <w:sz w:val="26"/>
          <w:szCs w:val="26"/>
        </w:rPr>
        <w:t>__</w:t>
      </w:r>
      <w:r w:rsidR="00F077EB">
        <w:rPr>
          <w:sz w:val="26"/>
          <w:szCs w:val="26"/>
        </w:rPr>
        <w:t>___</w:t>
      </w:r>
      <w:r w:rsidR="00072376">
        <w:rPr>
          <w:sz w:val="26"/>
          <w:szCs w:val="26"/>
        </w:rPr>
        <w:t>___ ОТ __</w:t>
      </w:r>
      <w:r w:rsidRPr="0058611C">
        <w:rPr>
          <w:sz w:val="26"/>
          <w:szCs w:val="26"/>
        </w:rPr>
        <w:t>_</w:t>
      </w:r>
      <w:r w:rsidR="00F077EB">
        <w:rPr>
          <w:sz w:val="26"/>
          <w:szCs w:val="26"/>
        </w:rPr>
        <w:t>_</w:t>
      </w:r>
      <w:r w:rsidR="00B84DF0">
        <w:rPr>
          <w:sz w:val="26"/>
          <w:szCs w:val="26"/>
        </w:rPr>
        <w:t>___</w:t>
      </w:r>
      <w:r w:rsidRPr="0058611C">
        <w:rPr>
          <w:sz w:val="26"/>
          <w:szCs w:val="26"/>
        </w:rPr>
        <w:t>_</w:t>
      </w:r>
      <w:r w:rsidR="00B84DF0">
        <w:rPr>
          <w:sz w:val="26"/>
          <w:szCs w:val="26"/>
        </w:rPr>
        <w:t>__</w:t>
      </w:r>
      <w:r w:rsidR="008E7159" w:rsidRPr="0058611C">
        <w:rPr>
          <w:sz w:val="26"/>
          <w:szCs w:val="26"/>
        </w:rPr>
        <w:t>_</w:t>
      </w:r>
      <w:r w:rsidR="00B84DF0">
        <w:rPr>
          <w:sz w:val="26"/>
          <w:szCs w:val="26"/>
        </w:rPr>
        <w:t>__</w:t>
      </w:r>
      <w:r w:rsidR="008E7159" w:rsidRPr="0058611C">
        <w:rPr>
          <w:sz w:val="26"/>
          <w:szCs w:val="26"/>
        </w:rPr>
        <w:t>_</w:t>
      </w:r>
      <w:r w:rsidR="00E567DD">
        <w:rPr>
          <w:sz w:val="26"/>
          <w:szCs w:val="26"/>
        </w:rPr>
        <w:t>_ 202</w:t>
      </w:r>
      <w:r w:rsidRPr="0058611C">
        <w:rPr>
          <w:sz w:val="26"/>
          <w:szCs w:val="26"/>
        </w:rPr>
        <w:t>_</w:t>
      </w:r>
      <w:r w:rsidR="00F077EB" w:rsidRPr="0058611C">
        <w:rPr>
          <w:sz w:val="26"/>
          <w:szCs w:val="26"/>
        </w:rPr>
        <w:t>_</w:t>
      </w:r>
      <w:r w:rsidRPr="0058611C">
        <w:rPr>
          <w:sz w:val="26"/>
          <w:szCs w:val="26"/>
        </w:rPr>
        <w:t xml:space="preserve"> Г.</w:t>
      </w:r>
    </w:p>
    <w:p w:rsidR="0058611C" w:rsidRPr="0058611C" w:rsidRDefault="0058611C" w:rsidP="0058611C">
      <w:pPr>
        <w:jc w:val="center"/>
        <w:rPr>
          <w:sz w:val="26"/>
          <w:szCs w:val="26"/>
        </w:rPr>
      </w:pPr>
      <w:r w:rsidRPr="0058611C">
        <w:rPr>
          <w:sz w:val="26"/>
          <w:szCs w:val="26"/>
        </w:rPr>
        <w:t>ОБ ОБМЕНЕ ЭЛЕКТРОННЫМИ ДОКУМЕНТАМИ</w:t>
      </w:r>
    </w:p>
    <w:p w:rsidR="000B1A30" w:rsidRPr="0058611C" w:rsidRDefault="000B1A30">
      <w:pPr>
        <w:shd w:val="clear" w:color="auto" w:fill="FFFFFF"/>
        <w:ind w:right="28"/>
        <w:jc w:val="both"/>
        <w:rPr>
          <w:sz w:val="26"/>
          <w:szCs w:val="26"/>
        </w:rPr>
      </w:pPr>
    </w:p>
    <w:p w:rsidR="0051227F" w:rsidRDefault="0071659F" w:rsidP="003F19AF">
      <w:pPr>
        <w:pStyle w:val="af7"/>
        <w:spacing w:after="0"/>
        <w:ind w:firstLine="539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pt;margin-top:6.8pt;width:469.35pt;height:24.7pt;z-index:251658240" filled="f" stroked="f" strokecolor="white">
            <v:textbox style="mso-next-textbox:#_x0000_s1029">
              <w:txbxContent>
                <w:p w:rsidR="002C49B7" w:rsidRDefault="002C49B7" w:rsidP="002C49B7">
                  <w:pPr>
                    <w:jc w:val="center"/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(Актуальную информацию о должностном лице-подписанте от имени УФК по г. Москве смотрите в разделе «Клиентам»/«Новости Единого окна»)</w:t>
                  </w:r>
                </w:p>
              </w:txbxContent>
            </v:textbox>
          </v:shape>
        </w:pict>
      </w:r>
      <w:r w:rsidR="000B1A30" w:rsidRPr="00533985">
        <w:rPr>
          <w:color w:val="000000"/>
          <w:sz w:val="26"/>
          <w:szCs w:val="26"/>
        </w:rPr>
        <w:t>Управление Федерального казначейства по г. Москве</w:t>
      </w:r>
      <w:r w:rsidR="00B0594B" w:rsidRPr="00533985">
        <w:rPr>
          <w:color w:val="000000"/>
          <w:sz w:val="26"/>
          <w:szCs w:val="26"/>
        </w:rPr>
        <w:t>,</w:t>
      </w:r>
      <w:r w:rsidR="00BD7FFD" w:rsidRPr="00533985">
        <w:rPr>
          <w:sz w:val="26"/>
          <w:szCs w:val="26"/>
        </w:rPr>
        <w:t xml:space="preserve"> в лице</w:t>
      </w:r>
      <w:r w:rsidR="0051227F">
        <w:rPr>
          <w:color w:val="000000"/>
          <w:sz w:val="26"/>
          <w:szCs w:val="26"/>
          <w:u w:val="single"/>
        </w:rPr>
        <w:t xml:space="preserve">  </w:t>
      </w:r>
      <w:r w:rsidR="00983857">
        <w:rPr>
          <w:color w:val="000000"/>
          <w:sz w:val="26"/>
          <w:szCs w:val="26"/>
          <w:u w:val="single"/>
        </w:rPr>
        <w:t xml:space="preserve"> </w:t>
      </w:r>
      <w:r w:rsidR="00983857" w:rsidRPr="0058611C">
        <w:rPr>
          <w:sz w:val="26"/>
          <w:szCs w:val="26"/>
          <w:u w:val="single"/>
        </w:rPr>
        <w:tab/>
      </w:r>
      <w:r w:rsidR="00983857" w:rsidRPr="0058611C">
        <w:rPr>
          <w:sz w:val="26"/>
          <w:szCs w:val="26"/>
          <w:u w:val="single"/>
        </w:rPr>
        <w:tab/>
      </w:r>
      <w:r w:rsidR="00983857" w:rsidRPr="0058611C">
        <w:rPr>
          <w:sz w:val="26"/>
          <w:szCs w:val="26"/>
          <w:u w:val="single"/>
        </w:rPr>
        <w:tab/>
      </w:r>
      <w:r w:rsidR="00983857" w:rsidRPr="0058611C">
        <w:rPr>
          <w:sz w:val="26"/>
          <w:szCs w:val="26"/>
          <w:u w:val="single"/>
        </w:rPr>
        <w:tab/>
      </w:r>
      <w:r w:rsidR="00983857" w:rsidRPr="0058611C">
        <w:rPr>
          <w:sz w:val="26"/>
          <w:szCs w:val="26"/>
          <w:u w:val="single"/>
        </w:rPr>
        <w:tab/>
      </w:r>
      <w:r w:rsidR="00983857" w:rsidRPr="0058611C">
        <w:rPr>
          <w:sz w:val="26"/>
          <w:szCs w:val="26"/>
          <w:u w:val="single"/>
        </w:rPr>
        <w:tab/>
      </w:r>
      <w:r w:rsidR="0051227F" w:rsidRPr="0051227F">
        <w:rPr>
          <w:color w:val="000000"/>
          <w:sz w:val="26"/>
          <w:szCs w:val="26"/>
          <w:u w:val="single"/>
        </w:rPr>
        <w:t xml:space="preserve">  </w:t>
      </w:r>
      <w:r w:rsidR="006B6B10" w:rsidRPr="00533985">
        <w:rPr>
          <w:color w:val="000000"/>
          <w:sz w:val="26"/>
          <w:szCs w:val="26"/>
        </w:rPr>
        <w:t xml:space="preserve"> </w:t>
      </w:r>
    </w:p>
    <w:p w:rsidR="00F32D5B" w:rsidRPr="003F19AF" w:rsidRDefault="0051227F" w:rsidP="0051227F">
      <w:pPr>
        <w:pStyle w:val="af7"/>
        <w:spacing w:after="0"/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</w:t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1227F">
        <w:rPr>
          <w:sz w:val="26"/>
          <w:szCs w:val="26"/>
          <w:u w:val="single"/>
        </w:rPr>
        <w:t xml:space="preserve">   </w:t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Pr="0058611C">
        <w:rPr>
          <w:sz w:val="26"/>
          <w:szCs w:val="26"/>
          <w:u w:val="single"/>
        </w:rPr>
        <w:tab/>
      </w:r>
      <w:r w:rsidR="00983857" w:rsidRPr="00533985">
        <w:rPr>
          <w:color w:val="000000"/>
          <w:sz w:val="26"/>
          <w:szCs w:val="26"/>
        </w:rPr>
        <w:t>,</w:t>
      </w:r>
      <w:r w:rsidRPr="0051227F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</w:t>
      </w:r>
      <w:r w:rsidRPr="0051227F"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B1A30" w:rsidRPr="00533985">
        <w:rPr>
          <w:sz w:val="26"/>
          <w:szCs w:val="26"/>
        </w:rPr>
        <w:t>действующего на основани</w:t>
      </w:r>
      <w:r w:rsidR="00521ACA" w:rsidRPr="00533985">
        <w:rPr>
          <w:sz w:val="26"/>
          <w:szCs w:val="26"/>
        </w:rPr>
        <w:t>и</w:t>
      </w:r>
      <w:r w:rsidR="006B6B10" w:rsidRPr="00533985">
        <w:rPr>
          <w:sz w:val="26"/>
          <w:szCs w:val="26"/>
        </w:rPr>
        <w:t xml:space="preserve"> Положения об Управлении Федерального казначейства по г. Москве, утвержденного приказом Федерального казначейства от 27.12.2013 № 316, </w:t>
      </w:r>
      <w:r w:rsidR="00D11359" w:rsidRPr="009A6918">
        <w:rPr>
          <w:sz w:val="26"/>
          <w:szCs w:val="26"/>
        </w:rPr>
        <w:t>приказа УФК по г. Москве (далее – Управление) о распределении полномочий между руководителем Управления и заместителями руководителя Управления</w:t>
      </w:r>
      <w:r w:rsidR="00B90787" w:rsidRPr="009A6918">
        <w:rPr>
          <w:sz w:val="26"/>
          <w:szCs w:val="26"/>
        </w:rPr>
        <w:t>,</w:t>
      </w:r>
      <w:r w:rsidR="00171DC3" w:rsidRPr="009A6918">
        <w:rPr>
          <w:sz w:val="26"/>
          <w:szCs w:val="26"/>
        </w:rPr>
        <w:t xml:space="preserve"> </w:t>
      </w:r>
      <w:r w:rsidR="00F32D5B" w:rsidRPr="009A6918">
        <w:rPr>
          <w:sz w:val="26"/>
          <w:szCs w:val="26"/>
        </w:rPr>
        <w:t>именуем</w:t>
      </w:r>
      <w:r w:rsidR="009E6A77" w:rsidRPr="009A6918">
        <w:rPr>
          <w:sz w:val="26"/>
          <w:szCs w:val="26"/>
        </w:rPr>
        <w:t>ое</w:t>
      </w:r>
      <w:r w:rsidR="00F32D5B" w:rsidRPr="009A6918">
        <w:rPr>
          <w:sz w:val="26"/>
          <w:szCs w:val="26"/>
        </w:rPr>
        <w:t xml:space="preserve"> в дальнейшем </w:t>
      </w:r>
      <w:r w:rsidR="00410285" w:rsidRPr="009A6918">
        <w:rPr>
          <w:sz w:val="26"/>
          <w:szCs w:val="26"/>
        </w:rPr>
        <w:t>«</w:t>
      </w:r>
      <w:r w:rsidR="00F32D5B" w:rsidRPr="009A6918">
        <w:rPr>
          <w:sz w:val="26"/>
          <w:szCs w:val="26"/>
        </w:rPr>
        <w:t>Организатор</w:t>
      </w:r>
      <w:r w:rsidR="00410285" w:rsidRPr="009A6918">
        <w:rPr>
          <w:sz w:val="26"/>
          <w:szCs w:val="26"/>
        </w:rPr>
        <w:t>»</w:t>
      </w:r>
      <w:r w:rsidR="00F32D5B" w:rsidRPr="009A6918">
        <w:rPr>
          <w:sz w:val="26"/>
          <w:szCs w:val="26"/>
        </w:rPr>
        <w:t>, с одной стороны,</w:t>
      </w:r>
      <w:r w:rsidR="00171DC3" w:rsidRPr="009A6918">
        <w:rPr>
          <w:sz w:val="26"/>
          <w:szCs w:val="26"/>
        </w:rPr>
        <w:t xml:space="preserve"> </w:t>
      </w:r>
      <w:r w:rsidR="00410285" w:rsidRPr="009A6918">
        <w:rPr>
          <w:sz w:val="26"/>
          <w:szCs w:val="26"/>
        </w:rPr>
        <w:t>и</w:t>
      </w:r>
      <w:r w:rsidR="00F534ED" w:rsidRPr="009A6918">
        <w:rPr>
          <w:sz w:val="26"/>
          <w:szCs w:val="26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3F19AF">
        <w:rPr>
          <w:sz w:val="26"/>
          <w:szCs w:val="26"/>
          <w:u w:val="single"/>
        </w:rPr>
        <w:t xml:space="preserve"> </w:t>
      </w:r>
      <w:r w:rsidR="003F19AF" w:rsidRPr="003F19AF">
        <w:rPr>
          <w:sz w:val="26"/>
          <w:szCs w:val="26"/>
        </w:rPr>
        <w:t>,</w:t>
      </w:r>
      <w:r w:rsidR="003F19AF">
        <w:rPr>
          <w:sz w:val="26"/>
          <w:szCs w:val="26"/>
        </w:rPr>
        <w:t xml:space="preserve"> </w:t>
      </w:r>
      <w:r w:rsidR="00F32D5B" w:rsidRPr="0058611C">
        <w:rPr>
          <w:sz w:val="26"/>
          <w:szCs w:val="26"/>
        </w:rPr>
        <w:t>в лице</w:t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3D0ADC" w:rsidRPr="0058611C">
        <w:rPr>
          <w:sz w:val="26"/>
          <w:szCs w:val="26"/>
          <w:u w:val="single"/>
        </w:rPr>
        <w:tab/>
      </w:r>
      <w:r w:rsidR="003D0ADC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3D0ADC" w:rsidRPr="0058611C">
        <w:rPr>
          <w:sz w:val="26"/>
          <w:szCs w:val="26"/>
          <w:u w:val="single"/>
        </w:rPr>
        <w:tab/>
      </w:r>
      <w:r w:rsidR="00521ACA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3F19AF">
        <w:rPr>
          <w:sz w:val="26"/>
          <w:szCs w:val="26"/>
          <w:u w:val="single"/>
        </w:rPr>
        <w:t xml:space="preserve">    </w:t>
      </w:r>
      <w:r w:rsidR="00F534ED" w:rsidRPr="0058611C">
        <w:rPr>
          <w:sz w:val="26"/>
          <w:szCs w:val="26"/>
          <w:u w:val="single"/>
        </w:rPr>
        <w:tab/>
      </w:r>
      <w:r w:rsidR="00912733" w:rsidRPr="0058611C">
        <w:rPr>
          <w:sz w:val="26"/>
          <w:szCs w:val="26"/>
        </w:rPr>
        <w:t xml:space="preserve">, </w:t>
      </w:r>
      <w:r w:rsidR="00F32D5B" w:rsidRPr="0058611C">
        <w:rPr>
          <w:sz w:val="26"/>
          <w:szCs w:val="26"/>
        </w:rPr>
        <w:t>действующего на основании</w:t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F534ED" w:rsidRPr="0058611C">
        <w:rPr>
          <w:sz w:val="26"/>
          <w:szCs w:val="26"/>
          <w:u w:val="single"/>
        </w:rPr>
        <w:tab/>
      </w:r>
      <w:r w:rsidR="00510698" w:rsidRPr="0058611C">
        <w:rPr>
          <w:sz w:val="26"/>
          <w:szCs w:val="26"/>
          <w:u w:val="single"/>
        </w:rPr>
        <w:tab/>
      </w:r>
      <w:r w:rsidR="00F32D5B" w:rsidRPr="0058611C">
        <w:rPr>
          <w:b/>
          <w:sz w:val="26"/>
          <w:szCs w:val="26"/>
        </w:rPr>
        <w:t>,</w:t>
      </w:r>
      <w:r w:rsidR="00171DC3">
        <w:rPr>
          <w:b/>
          <w:sz w:val="26"/>
          <w:szCs w:val="26"/>
        </w:rPr>
        <w:t xml:space="preserve"> </w:t>
      </w:r>
      <w:r w:rsidR="000B1A30" w:rsidRPr="0058611C">
        <w:rPr>
          <w:sz w:val="26"/>
          <w:szCs w:val="26"/>
        </w:rPr>
        <w:t>именуем</w:t>
      </w:r>
      <w:r w:rsidR="009E6A77" w:rsidRPr="0058611C">
        <w:rPr>
          <w:sz w:val="26"/>
          <w:szCs w:val="26"/>
        </w:rPr>
        <w:t>__</w:t>
      </w:r>
      <w:r w:rsidR="000B1A30" w:rsidRPr="0058611C">
        <w:rPr>
          <w:sz w:val="26"/>
          <w:szCs w:val="26"/>
        </w:rPr>
        <w:t>в дальнейшем «Участник»</w:t>
      </w:r>
      <w:r w:rsidR="0021269A" w:rsidRPr="0058611C">
        <w:rPr>
          <w:sz w:val="26"/>
          <w:szCs w:val="26"/>
        </w:rPr>
        <w:t xml:space="preserve">, </w:t>
      </w:r>
      <w:r w:rsidR="000B1A30" w:rsidRPr="0058611C">
        <w:rPr>
          <w:sz w:val="26"/>
          <w:szCs w:val="26"/>
        </w:rPr>
        <w:t>с другой стороны,</w:t>
      </w:r>
      <w:r w:rsidR="00171DC3">
        <w:rPr>
          <w:sz w:val="26"/>
          <w:szCs w:val="26"/>
        </w:rPr>
        <w:t xml:space="preserve"> </w:t>
      </w:r>
      <w:r w:rsidR="000B1A30" w:rsidRPr="0058611C">
        <w:rPr>
          <w:sz w:val="26"/>
          <w:szCs w:val="26"/>
        </w:rPr>
        <w:t>вместе именуемые «Сторонами», заклю</w:t>
      </w:r>
      <w:r w:rsidR="00F534ED" w:rsidRPr="0058611C">
        <w:rPr>
          <w:sz w:val="26"/>
          <w:szCs w:val="26"/>
        </w:rPr>
        <w:t xml:space="preserve">чили настоящий договор (далее – </w:t>
      </w:r>
      <w:r w:rsidR="000B1A30" w:rsidRPr="0058611C">
        <w:rPr>
          <w:sz w:val="26"/>
          <w:szCs w:val="26"/>
        </w:rPr>
        <w:t>Договор) о нижеследующем.</w:t>
      </w:r>
    </w:p>
    <w:p w:rsidR="000B1A30" w:rsidRPr="0058611C" w:rsidRDefault="000B1A30">
      <w:pPr>
        <w:shd w:val="clear" w:color="auto" w:fill="FFFFFF"/>
        <w:ind w:right="28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1. ПРЕДМЕТ ДОГОВОРА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1.1. Договор регулирует отношения между Сторонами, возникающие в процессе электронного документооборота в соответствии с </w:t>
      </w:r>
      <w:hyperlink w:anchor="Par128" w:history="1">
        <w:r w:rsidRPr="0058611C">
          <w:rPr>
            <w:sz w:val="26"/>
            <w:szCs w:val="26"/>
          </w:rPr>
          <w:t>Правилами</w:t>
        </w:r>
      </w:hyperlink>
      <w:r w:rsidRPr="0058611C">
        <w:rPr>
          <w:sz w:val="26"/>
          <w:szCs w:val="26"/>
        </w:rPr>
        <w:t xml:space="preserve"> электронного документооборота в системе электронного документооборота Федерального казначейства (далее - Правила), являющимися Приложением к настоящему Договору.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1.2. Договор определяет права и обязанности Сторон, возникающие при осуществлении электронного документооборота (далее - ЭДО), с учетом выполнения требований по обеспечению информационной безопасности.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1.3. Договор определяет условия и порядок обмена электронными документами (далее - ЭД) при осуществлении ЭДО между Сторонами в системе электронного документооборота Федерального казначейства (далее - СЭДФК).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2. ПРАВА И ОБЯЗАННОСТИ СТОРОН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2.1. При осуществлении обмена ЭД с использованием СЭДФК Стороны обязуются: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2.1.1. Руководствоваться законодательством Российской Федерации, нормативными правовыми актами органов государственной власти, регулирующих отношения в области использования ЭП, нормативными актами Министерства финансов Российской Федерации, Федерального казначейства, эксплуатационной документацией на программное обеспечение (далее - ПО) СЭДФК и, средства криптографической защиты информации (далее - СКЗИ), а так же и настоящим Договором.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2.1.2. При компрометации ключей электронных подписей (далее - ключ ЭП) руководствоваться </w:t>
      </w:r>
      <w:hyperlink w:anchor="Par326" w:history="1">
        <w:r w:rsidRPr="0058611C">
          <w:rPr>
            <w:sz w:val="26"/>
            <w:szCs w:val="26"/>
          </w:rPr>
          <w:t>п. 4.3</w:t>
        </w:r>
      </w:hyperlink>
      <w:r w:rsidRPr="0058611C">
        <w:rPr>
          <w:sz w:val="26"/>
          <w:szCs w:val="26"/>
        </w:rPr>
        <w:t xml:space="preserve"> Правил.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2.2. Стороны признают, что: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2.2.1. ЭД, сформированные каждой из участвующих в ЭДО Сторон, имеют равную юридическую силу с соответствующими документами на бумажных носителях информации, если они подписаны корректными усиленными квалифицированными электронными подписями (далее - ЭП) - ЭП лиц, имеющих право подписи соответствующих документов (далее - уполномоченные лица), и для этих ЭП соблюдены следующие условия: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- подтверждена подлинность этих ЭП в ЭД, при наличии достоверной </w:t>
      </w:r>
      <w:r w:rsidRPr="0058611C">
        <w:rPr>
          <w:sz w:val="26"/>
          <w:szCs w:val="26"/>
        </w:rPr>
        <w:lastRenderedPageBreak/>
        <w:t>информации о моменте подписания электронного документа;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- ЭП используется в соответствии со сведениями, указанными в сертификате.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2.2.2. Применяемые в СЭДФК сертифицированные СКЗИ и ЭП обеспечивают конфиденциальность, целостность и подлинность ЭД при осуществлении Сторонами обмена ЭД с использованием общедоступных каналов связи и нескомпрометированных ключей ЭП уполномоченных лиц.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2.2.3. 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2.2.4. ЭД, подписанные ЭП, не являющимися корректными, приему и исполнению не подлежат.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 Организатор обязуется: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bookmarkStart w:id="1" w:name="Par48"/>
      <w:bookmarkEnd w:id="1"/>
      <w:r w:rsidRPr="0058611C">
        <w:rPr>
          <w:sz w:val="26"/>
          <w:szCs w:val="26"/>
        </w:rPr>
        <w:t>2.3.1. Предоставить информацию о технических требованиях, предъявляемых к АРМ Участника, необходимых для подключения к СЭДФК.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2.3.2. Предоставить во временное пользование Участнику ПО и СКЗИ, необходимые для организации автоматизированного рабоче</w:t>
      </w:r>
      <w:r w:rsidR="003C095B">
        <w:rPr>
          <w:sz w:val="26"/>
          <w:szCs w:val="26"/>
        </w:rPr>
        <w:t xml:space="preserve">го места (далее - АРМ) Участника </w:t>
      </w:r>
      <w:r w:rsidRPr="0058611C">
        <w:rPr>
          <w:sz w:val="26"/>
          <w:szCs w:val="26"/>
        </w:rPr>
        <w:t>в соответствии с требованиями к АРМ (кроме общесистемного и офисного ПО), документацию пользователя, администратора АРМ Участника.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2.3.3. Принимать и исполнять оформленные должным образом ЭД Участника СЭДФК в соответствии с настоящим Договором.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2.3.4. Предоставлять Участнику актуальные справочники, используемые в СЭДФК и необходимые для подготовки ЭД.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2.3.5. При изменении порядка и/или правил обработки ЭД, при необходимости, своевременно предоставлять Участнику модернизированное ПО для АРМ Участника с откорректированной технической документацией.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2.3.6. Оказывать Участнику услуги по сопровождению АРМ Участника на условиях и в соответствии с утвержденным Федеральным казначейством и актуальным на соответствующий период документом "Порядком сопровождения и технического обслуживания ППО ФК", за исключением установки и настройки СКЗИ.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2.4. Организатор имеет право: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2.4.1. Отказывать Участнику в приеме, исполнении ЭД с указанием мотивированной причины отказа.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2.4.2. Приостанавливать обмен ЭД при: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- 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- разрешении спорных ситуаций, а также для выполнения неотложных, аварийных и ремонтно-восстановительных работ на АРМ Организатора с уведомлением Участника о сроках проведения этих работ.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В случае невозможности передачи ЭД в СЭДФК Участник оформляет и передает Организатору документы на бумажных носителях и в виде структурированного файла,  в соответствии утвержденным Федеральным казначейством и актуальным на дату предоставления документом «Требования к форматам текстовых файлов, используемых при информационном взаимодействии между органами ФК и участниками бюджетного процесса, неучастниками бюджетного процесса, бюджетными учреждениями, автономными учреждениями, Счетной палатой» на магнитном носителе по согласованию с Организатором.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2.4.3. Проводить замену ПО СЭДФК, в том числе СКЗИ. При этом, если замена приводит к необходимости реконфигурации технических средств или </w:t>
      </w:r>
      <w:r w:rsidRPr="0058611C">
        <w:rPr>
          <w:sz w:val="26"/>
          <w:szCs w:val="26"/>
        </w:rPr>
        <w:lastRenderedPageBreak/>
        <w:t>общесистемного ПО для АРМ Участника, Организатор обязан сообщить об этом Участнику не менее чем за 10 рабочих дней до даты начала работы в новых условиях.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2.5. Участник обязуется: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2.5.1. Использовать АРМ Участника исключительно в целях, предусмотренных настоящим Договором.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2.5.2. Назначать лиц, отвечающих за организацию и обеспечение эксплуатации программно-технических средств АРМ Участника, согласно составу пользователей, определенному в </w:t>
      </w:r>
      <w:hyperlink w:anchor="Par128" w:history="1">
        <w:r w:rsidRPr="0058611C">
          <w:rPr>
            <w:sz w:val="26"/>
            <w:szCs w:val="26"/>
          </w:rPr>
          <w:t>Правилах</w:t>
        </w:r>
      </w:hyperlink>
      <w:r w:rsidRPr="0058611C">
        <w:rPr>
          <w:sz w:val="26"/>
          <w:szCs w:val="26"/>
        </w:rPr>
        <w:t>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2.5.3. Передавать Организатору должным образом оформленные ЭД и получать от Организатора электронные сообщения, подтверждающие получение и обработку ЭД.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2.5.4. Не вносить исправления, изменения или дополнения, а также не передавать третьим лицам ПО (в том числе СКЗИ и ключевую документацию к ним) и соответствующую техническую документацию, предоставляемые Организатором по настоящему Договору согласно </w:t>
      </w:r>
      <w:hyperlink w:anchor="Par48" w:history="1">
        <w:r w:rsidR="00340D0E">
          <w:rPr>
            <w:sz w:val="26"/>
            <w:szCs w:val="26"/>
          </w:rPr>
          <w:t>п. 2.3.2.</w:t>
        </w:r>
      </w:hyperlink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2.5.5. Формировать новые ключи ЭП и ключи прове</w:t>
      </w:r>
      <w:r w:rsidR="00A41AD6">
        <w:rPr>
          <w:sz w:val="26"/>
          <w:szCs w:val="26"/>
        </w:rPr>
        <w:t>р</w:t>
      </w:r>
      <w:r w:rsidRPr="0058611C">
        <w:rPr>
          <w:sz w:val="26"/>
          <w:szCs w:val="26"/>
        </w:rPr>
        <w:t>ки ЭП в случае компрометации действующих ключей ЭП и ключей проверки ЭП или за 10 рабочих дней до истечения срока действия сертификатов.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2.5.6. Исполнять требования по обеспечению информационной безопасности АРМ Участника, изложенные в </w:t>
      </w:r>
      <w:hyperlink w:anchor="Par282" w:history="1">
        <w:r w:rsidRPr="0058611C">
          <w:rPr>
            <w:sz w:val="26"/>
            <w:szCs w:val="26"/>
          </w:rPr>
          <w:t>разделе 4</w:t>
        </w:r>
      </w:hyperlink>
      <w:r w:rsidRPr="0058611C">
        <w:rPr>
          <w:sz w:val="26"/>
          <w:szCs w:val="26"/>
        </w:rPr>
        <w:t xml:space="preserve"> Правил.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2.5.7. Соблюдать требования предоставленной Организатором документации пользователя и администратора АРМ Участника и утвержденный Федеральным казначейством "Порядок сопровождения и технического обслуживания абонентов СЭД".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2.6. Участник имеет право: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2.6.1. Требовать от Организатора исполнения принятых от Участника ЭД.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2.6.2. Требовать от Организатора приостановления исполнения (обработки) всех ЭД в случаях компрометации ключей ЭП Участника.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3. ОТВЕТСТВЕННОСТЬ СТОРОН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3.2. Каждая из Сторон несет от</w:t>
      </w:r>
      <w:r w:rsidR="001E11EC">
        <w:rPr>
          <w:sz w:val="26"/>
          <w:szCs w:val="26"/>
        </w:rPr>
        <w:t>ветственность за содержание ЭД</w:t>
      </w:r>
      <w:r w:rsidRPr="0058611C">
        <w:rPr>
          <w:sz w:val="26"/>
          <w:szCs w:val="26"/>
        </w:rPr>
        <w:t>, подписанных ЭП уполномоченных лиц соответствующей Стороны.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3.3. 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в СЭДФК.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3.4. Организатор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ключам ЭП, на АРМ Участника.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3.5. Сторона не несет ответственность за убытки другой Стороны, возникшие вследствие несвоевременного сообщения о компрометации ключей ЭП представителями другой Стороны, участвующими в СЭДФК.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3.6. Участник несет ответственность за соблюд</w:t>
      </w:r>
      <w:r w:rsidR="00985683">
        <w:rPr>
          <w:sz w:val="26"/>
          <w:szCs w:val="26"/>
        </w:rPr>
        <w:t>ение требований предоставляемой</w:t>
      </w:r>
      <w:r w:rsidRPr="0058611C">
        <w:rPr>
          <w:sz w:val="26"/>
          <w:szCs w:val="26"/>
        </w:rPr>
        <w:t xml:space="preserve"> Организатором документации пользователя и администратора АРМ Участника и утвержденного Федеральным казначейством "Порядка </w:t>
      </w:r>
      <w:r w:rsidRPr="0058611C">
        <w:rPr>
          <w:sz w:val="26"/>
          <w:szCs w:val="26"/>
        </w:rPr>
        <w:lastRenderedPageBreak/>
        <w:t>сопровождения и технического обслуживания абонентов СЭД".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3.7. Сторона, несвоевременно сообщившая о случаях утраты или компрометации ключей ЭП, несет связанные с этим риски убытков.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4. ПОРЯДОК РАЗРЕШЕНИЯ КОНФЛИКТНЫХ СИТУАЦИЙ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4.1. 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4.2. В случае, если конфликтная ситуация не урегулирована в результате переговоров Сторон, создается Комиссия из представителей Сторон в соответствии с </w:t>
      </w:r>
      <w:hyperlink w:anchor="Par128" w:history="1">
        <w:r w:rsidRPr="0058611C">
          <w:rPr>
            <w:sz w:val="26"/>
            <w:szCs w:val="26"/>
          </w:rPr>
          <w:t>Правилами</w:t>
        </w:r>
      </w:hyperlink>
      <w:r w:rsidRPr="0058611C">
        <w:rPr>
          <w:sz w:val="26"/>
          <w:szCs w:val="26"/>
        </w:rPr>
        <w:t>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4.3. Споры и разногласия, по которым Стороны не могут достигнуть соглашения, подлежат разрешению в суде в соответствии с законодательством Российской Федерации.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5. КОНФИДЕНЦИАЛЬНОСТЬ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5.1. В случае обмена конфиденциальной информацией организационно- технические меры по защите и доступу к ней регламентируется законодательством Российской Федерации, соответствующими нормативными актами, регулирующими вопросы информационной безопасности. 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6. СРОК ДЕЙСТВИЯ ДОГОВОРА,</w:t>
      </w:r>
    </w:p>
    <w:p w:rsidR="00A67C46" w:rsidRPr="0058611C" w:rsidRDefault="00A67C46" w:rsidP="00A67C46">
      <w:pPr>
        <w:jc w:val="center"/>
        <w:rPr>
          <w:sz w:val="26"/>
          <w:szCs w:val="26"/>
        </w:rPr>
      </w:pPr>
      <w:r w:rsidRPr="0058611C">
        <w:rPr>
          <w:sz w:val="26"/>
          <w:szCs w:val="26"/>
        </w:rPr>
        <w:t>ПОРЯДОК ЕГО ИЗМЕНЕНИЯ И РАСТОРЖЕНИЯ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6.1. Настоящий Договор заключается на неопределенный срок и вступает в силу со дня его подписания.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6.2. Срок начала исполнения обязательств по договору определяется Организатором, при условии обязательного уведомления Участника (в срок не менее чем за 5 рабочих дней до даты начала исполнения обязательств по настоящему Договору).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6.3. В случа</w:t>
      </w:r>
      <w:r w:rsidR="00985683">
        <w:rPr>
          <w:sz w:val="26"/>
          <w:szCs w:val="26"/>
        </w:rPr>
        <w:t>е принятия нормативно-правового</w:t>
      </w:r>
      <w:r w:rsidRPr="0058611C">
        <w:rPr>
          <w:sz w:val="26"/>
          <w:szCs w:val="26"/>
        </w:rPr>
        <w:t xml:space="preserve">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6.4. Настоящий Договор может быть расторгнут по письменному соглашению Сторон.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6.5. ПО и СКЗИ, переданное в соответствии с пунктом 2.3.</w:t>
      </w:r>
      <w:r w:rsidR="00BC3944">
        <w:rPr>
          <w:sz w:val="26"/>
          <w:szCs w:val="26"/>
        </w:rPr>
        <w:t>2</w:t>
      </w:r>
      <w:r w:rsidRPr="0058611C">
        <w:rPr>
          <w:sz w:val="26"/>
          <w:szCs w:val="26"/>
        </w:rPr>
        <w:t xml:space="preserve"> настоящего договора, подлежит возврату Организатору после расторжения настоящего Договора.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jc w:val="center"/>
        <w:outlineLvl w:val="1"/>
        <w:rPr>
          <w:sz w:val="26"/>
          <w:szCs w:val="26"/>
        </w:rPr>
      </w:pPr>
      <w:r w:rsidRPr="0058611C">
        <w:rPr>
          <w:sz w:val="26"/>
          <w:szCs w:val="26"/>
        </w:rPr>
        <w:t>7. ДОПОЛНИТЕЛЬНЫЕ УСЛОВИЯ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7.1. Обмен электронными документами при осуществлении ЭДО Стороны осуществляют на безвозмездной основе.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7.2. По взаимному согласию Сторон в текст Договора могут вноситься изменения и дополнения.</w:t>
      </w:r>
    </w:p>
    <w:p w:rsidR="00A67C46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>7.3.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Сторонами.</w:t>
      </w:r>
    </w:p>
    <w:p w:rsidR="000B1A30" w:rsidRPr="0058611C" w:rsidRDefault="00A67C46" w:rsidP="00A67C46">
      <w:pPr>
        <w:ind w:firstLine="540"/>
        <w:jc w:val="both"/>
        <w:rPr>
          <w:sz w:val="26"/>
          <w:szCs w:val="26"/>
        </w:rPr>
      </w:pPr>
      <w:r w:rsidRPr="0058611C">
        <w:rPr>
          <w:sz w:val="26"/>
          <w:szCs w:val="26"/>
        </w:rPr>
        <w:t xml:space="preserve">7.4. Настоящий Договор составлен в двух экземплярах, имеющих одинаковую </w:t>
      </w:r>
      <w:r w:rsidRPr="0058611C">
        <w:rPr>
          <w:sz w:val="26"/>
          <w:szCs w:val="26"/>
        </w:rPr>
        <w:lastRenderedPageBreak/>
        <w:t>юридическую силу, по одному экземпляру для каждой из Сторон.</w:t>
      </w:r>
    </w:p>
    <w:p w:rsidR="00D61073" w:rsidRPr="0058611C" w:rsidRDefault="00D61073" w:rsidP="00A67C46">
      <w:pPr>
        <w:ind w:firstLine="540"/>
        <w:jc w:val="both"/>
        <w:rPr>
          <w:sz w:val="26"/>
          <w:szCs w:val="26"/>
        </w:rPr>
      </w:pPr>
    </w:p>
    <w:p w:rsidR="0058611C" w:rsidRPr="0058611C" w:rsidRDefault="0058611C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b/>
          <w:spacing w:val="-2"/>
          <w:sz w:val="26"/>
          <w:szCs w:val="26"/>
        </w:rPr>
      </w:pPr>
      <w:r w:rsidRPr="0058611C">
        <w:rPr>
          <w:b/>
          <w:spacing w:val="-2"/>
          <w:sz w:val="26"/>
          <w:szCs w:val="26"/>
        </w:rPr>
        <w:t>8. АДРЕСА И РЕКВИЗИТЫ СТОРОН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8611C" w:rsidRPr="0058611C" w:rsidTr="0058611C">
        <w:trPr>
          <w:trHeight w:val="355"/>
        </w:trPr>
        <w:tc>
          <w:tcPr>
            <w:tcW w:w="4786" w:type="dxa"/>
          </w:tcPr>
          <w:p w:rsidR="0058611C" w:rsidRPr="0058611C" w:rsidRDefault="0058611C" w:rsidP="0058611C">
            <w:pPr>
              <w:tabs>
                <w:tab w:val="left" w:pos="350"/>
              </w:tabs>
              <w:spacing w:line="360" w:lineRule="auto"/>
              <w:rPr>
                <w:b/>
                <w:spacing w:val="-2"/>
                <w:sz w:val="26"/>
                <w:szCs w:val="26"/>
              </w:rPr>
            </w:pPr>
            <w:r w:rsidRPr="0058611C">
              <w:rPr>
                <w:b/>
                <w:spacing w:val="-3"/>
                <w:sz w:val="26"/>
                <w:szCs w:val="26"/>
              </w:rPr>
              <w:t>Организатор:</w:t>
            </w:r>
          </w:p>
        </w:tc>
        <w:tc>
          <w:tcPr>
            <w:tcW w:w="4678" w:type="dxa"/>
          </w:tcPr>
          <w:p w:rsidR="0058611C" w:rsidRPr="0058611C" w:rsidRDefault="0058611C" w:rsidP="0058611C">
            <w:pPr>
              <w:tabs>
                <w:tab w:val="left" w:pos="350"/>
              </w:tabs>
              <w:spacing w:line="360" w:lineRule="auto"/>
              <w:rPr>
                <w:b/>
                <w:spacing w:val="-2"/>
                <w:sz w:val="26"/>
                <w:szCs w:val="26"/>
              </w:rPr>
            </w:pPr>
            <w:r w:rsidRPr="0058611C">
              <w:rPr>
                <w:b/>
                <w:spacing w:val="-5"/>
                <w:sz w:val="26"/>
                <w:szCs w:val="26"/>
              </w:rPr>
              <w:t>Участник:</w:t>
            </w:r>
          </w:p>
        </w:tc>
      </w:tr>
      <w:tr w:rsidR="0058611C" w:rsidRPr="0058611C" w:rsidTr="00586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611C" w:rsidRPr="0058611C" w:rsidRDefault="0058611C" w:rsidP="0058611C">
            <w:pPr>
              <w:tabs>
                <w:tab w:val="left" w:pos="350"/>
              </w:tabs>
              <w:rPr>
                <w:sz w:val="26"/>
                <w:szCs w:val="26"/>
              </w:rPr>
            </w:pPr>
            <w:r w:rsidRPr="0058611C">
              <w:rPr>
                <w:b/>
                <w:sz w:val="26"/>
                <w:szCs w:val="26"/>
              </w:rPr>
              <w:t>Управление Федерального казначейства по г. Москве</w:t>
            </w:r>
            <w:r w:rsidRPr="0058611C">
              <w:rPr>
                <w:sz w:val="26"/>
                <w:szCs w:val="26"/>
              </w:rPr>
              <w:t>,</w:t>
            </w:r>
          </w:p>
          <w:p w:rsidR="009B1D93" w:rsidRPr="007475CB" w:rsidRDefault="009B1D93" w:rsidP="0058611C">
            <w:pPr>
              <w:tabs>
                <w:tab w:val="left" w:pos="350"/>
              </w:tabs>
              <w:rPr>
                <w:spacing w:val="-3"/>
                <w:sz w:val="26"/>
                <w:szCs w:val="26"/>
              </w:rPr>
            </w:pPr>
          </w:p>
          <w:p w:rsidR="009B1D93" w:rsidRPr="009B1D93" w:rsidRDefault="00985683" w:rsidP="00EF71EF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ИНН 7725074789,</w:t>
            </w:r>
            <w:r w:rsidR="009B1D93" w:rsidRPr="009B1D93">
              <w:rPr>
                <w:spacing w:val="-3"/>
                <w:sz w:val="26"/>
                <w:szCs w:val="26"/>
              </w:rPr>
              <w:t xml:space="preserve"> КПП 772501001,</w:t>
            </w:r>
          </w:p>
          <w:p w:rsidR="009B1D93" w:rsidRPr="009B1D93" w:rsidRDefault="009B1D93" w:rsidP="00EF71EF">
            <w:pPr>
              <w:rPr>
                <w:spacing w:val="-3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9B1D93">
                <w:rPr>
                  <w:spacing w:val="-3"/>
                  <w:sz w:val="26"/>
                  <w:szCs w:val="26"/>
                </w:rPr>
                <w:t>115191, г</w:t>
              </w:r>
            </w:smartTag>
            <w:r w:rsidRPr="009B1D93">
              <w:rPr>
                <w:spacing w:val="-3"/>
                <w:sz w:val="26"/>
                <w:szCs w:val="26"/>
              </w:rPr>
              <w:t xml:space="preserve">. Москва, ул. 3-я Рощинская,     </w:t>
            </w:r>
          </w:p>
          <w:p w:rsidR="009B1D93" w:rsidRPr="009B1D93" w:rsidRDefault="009B1D93" w:rsidP="00EF71EF">
            <w:pPr>
              <w:rPr>
                <w:spacing w:val="-3"/>
                <w:sz w:val="26"/>
                <w:szCs w:val="26"/>
              </w:rPr>
            </w:pPr>
            <w:r w:rsidRPr="009B1D93">
              <w:rPr>
                <w:spacing w:val="-3"/>
                <w:sz w:val="26"/>
                <w:szCs w:val="26"/>
              </w:rPr>
              <w:t xml:space="preserve">д. 3, строение 1, </w:t>
            </w:r>
          </w:p>
          <w:p w:rsidR="009B1D93" w:rsidRPr="009B1D93" w:rsidRDefault="009B1D93" w:rsidP="00EF71EF">
            <w:pPr>
              <w:pStyle w:val="a7"/>
              <w:rPr>
                <w:sz w:val="26"/>
                <w:szCs w:val="26"/>
              </w:rPr>
            </w:pPr>
            <w:r w:rsidRPr="009B1D93">
              <w:rPr>
                <w:sz w:val="26"/>
                <w:szCs w:val="26"/>
              </w:rPr>
              <w:t xml:space="preserve">р/с 40105810700000001901 в Операционном </w:t>
            </w:r>
            <w:r>
              <w:rPr>
                <w:sz w:val="26"/>
                <w:szCs w:val="26"/>
              </w:rPr>
              <w:t>департаменте</w:t>
            </w:r>
            <w:r w:rsidRPr="009B1D93">
              <w:rPr>
                <w:sz w:val="26"/>
                <w:szCs w:val="26"/>
              </w:rPr>
              <w:t xml:space="preserve"> Банка России, г. Москва 701 </w:t>
            </w:r>
          </w:p>
          <w:p w:rsidR="009B1D93" w:rsidRPr="009B1D93" w:rsidRDefault="009B1D93" w:rsidP="00EF71EF">
            <w:pPr>
              <w:pStyle w:val="a7"/>
              <w:rPr>
                <w:sz w:val="26"/>
                <w:szCs w:val="26"/>
              </w:rPr>
            </w:pPr>
            <w:r w:rsidRPr="009B1D93">
              <w:rPr>
                <w:sz w:val="26"/>
                <w:szCs w:val="26"/>
              </w:rPr>
              <w:t>л/с 03951322690,</w:t>
            </w:r>
          </w:p>
          <w:p w:rsidR="009B1D93" w:rsidRPr="009B1D93" w:rsidRDefault="009B1D93" w:rsidP="00EF71EF">
            <w:pPr>
              <w:rPr>
                <w:b/>
                <w:bCs/>
                <w:sz w:val="26"/>
                <w:szCs w:val="26"/>
              </w:rPr>
            </w:pPr>
            <w:r w:rsidRPr="009B1D93">
              <w:rPr>
                <w:sz w:val="26"/>
                <w:szCs w:val="26"/>
              </w:rPr>
              <w:t>БИК 044501002</w:t>
            </w:r>
          </w:p>
          <w:p w:rsidR="009B1D93" w:rsidRPr="009B1D93" w:rsidRDefault="009B1D93" w:rsidP="00EF71EF">
            <w:pPr>
              <w:rPr>
                <w:spacing w:val="-3"/>
                <w:sz w:val="26"/>
                <w:szCs w:val="26"/>
              </w:rPr>
            </w:pPr>
            <w:r w:rsidRPr="009B1D93">
              <w:rPr>
                <w:spacing w:val="-3"/>
                <w:sz w:val="26"/>
                <w:szCs w:val="26"/>
              </w:rPr>
              <w:t xml:space="preserve">Код по ОКПО 40449170, </w:t>
            </w:r>
          </w:p>
          <w:p w:rsidR="009B1D93" w:rsidRDefault="009B1D93" w:rsidP="00EF71EF">
            <w:pPr>
              <w:rPr>
                <w:spacing w:val="-3"/>
                <w:sz w:val="22"/>
                <w:szCs w:val="22"/>
              </w:rPr>
            </w:pPr>
            <w:r w:rsidRPr="009B1D93">
              <w:rPr>
                <w:spacing w:val="-3"/>
                <w:sz w:val="26"/>
                <w:szCs w:val="26"/>
              </w:rPr>
              <w:t>ОГРН 1027739568471</w:t>
            </w:r>
          </w:p>
          <w:p w:rsidR="009B1D93" w:rsidRPr="009B1D93" w:rsidRDefault="009B1D93" w:rsidP="0058611C">
            <w:pPr>
              <w:tabs>
                <w:tab w:val="left" w:pos="350"/>
              </w:tabs>
              <w:rPr>
                <w:spacing w:val="-3"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611C" w:rsidRPr="0058611C" w:rsidRDefault="0058611C" w:rsidP="0058611C">
            <w:pPr>
              <w:tabs>
                <w:tab w:val="center" w:pos="4961"/>
              </w:tabs>
              <w:ind w:left="108"/>
              <w:rPr>
                <w:spacing w:val="-2"/>
                <w:sz w:val="26"/>
                <w:szCs w:val="26"/>
              </w:rPr>
            </w:pPr>
          </w:p>
        </w:tc>
      </w:tr>
    </w:tbl>
    <w:p w:rsidR="0058611C" w:rsidRPr="0058611C" w:rsidRDefault="0058611C" w:rsidP="0058611C">
      <w:pPr>
        <w:tabs>
          <w:tab w:val="center" w:pos="4961"/>
        </w:tabs>
        <w:spacing w:line="360" w:lineRule="auto"/>
        <w:jc w:val="center"/>
        <w:rPr>
          <w:b/>
          <w:sz w:val="26"/>
          <w:szCs w:val="26"/>
        </w:rPr>
      </w:pPr>
    </w:p>
    <w:p w:rsidR="0058611C" w:rsidRPr="0058611C" w:rsidRDefault="0058611C" w:rsidP="0058611C">
      <w:pPr>
        <w:tabs>
          <w:tab w:val="center" w:pos="4961"/>
        </w:tabs>
        <w:spacing w:line="360" w:lineRule="auto"/>
        <w:jc w:val="center"/>
        <w:rPr>
          <w:b/>
          <w:sz w:val="26"/>
          <w:szCs w:val="26"/>
        </w:rPr>
      </w:pPr>
      <w:r w:rsidRPr="0058611C">
        <w:rPr>
          <w:b/>
          <w:sz w:val="26"/>
          <w:szCs w:val="26"/>
        </w:rPr>
        <w:t>9. ПОДПИСИ СТОРОН</w:t>
      </w:r>
    </w:p>
    <w:p w:rsidR="0058611C" w:rsidRPr="0058611C" w:rsidRDefault="0058611C" w:rsidP="0058611C">
      <w:pPr>
        <w:tabs>
          <w:tab w:val="center" w:pos="4961"/>
        </w:tabs>
        <w:spacing w:line="360" w:lineRule="auto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8611C" w:rsidRPr="0058611C" w:rsidTr="0058611C">
        <w:tc>
          <w:tcPr>
            <w:tcW w:w="4786" w:type="dxa"/>
          </w:tcPr>
          <w:p w:rsidR="0058611C" w:rsidRPr="0058611C" w:rsidRDefault="0058611C" w:rsidP="0058611C">
            <w:pPr>
              <w:spacing w:line="360" w:lineRule="auto"/>
              <w:rPr>
                <w:sz w:val="26"/>
                <w:szCs w:val="26"/>
              </w:rPr>
            </w:pPr>
          </w:p>
          <w:p w:rsidR="009B337F" w:rsidRPr="00D179EB" w:rsidRDefault="009B337F" w:rsidP="009B337F">
            <w:pPr>
              <w:spacing w:line="360" w:lineRule="auto"/>
              <w:rPr>
                <w:sz w:val="26"/>
                <w:szCs w:val="26"/>
              </w:rPr>
            </w:pPr>
            <w:r w:rsidRPr="0058611C">
              <w:rPr>
                <w:sz w:val="26"/>
                <w:szCs w:val="26"/>
              </w:rPr>
              <w:t>____________</w:t>
            </w:r>
            <w:r w:rsidRPr="00D179EB">
              <w:rPr>
                <w:sz w:val="26"/>
                <w:szCs w:val="26"/>
              </w:rPr>
              <w:t>_</w:t>
            </w:r>
            <w:r w:rsidRPr="0058611C">
              <w:rPr>
                <w:sz w:val="26"/>
                <w:szCs w:val="26"/>
              </w:rPr>
              <w:t xml:space="preserve">___  </w:t>
            </w:r>
            <w:r w:rsidR="003F19AF">
              <w:rPr>
                <w:sz w:val="26"/>
                <w:szCs w:val="26"/>
              </w:rPr>
              <w:t xml:space="preserve">   </w:t>
            </w:r>
            <w:r w:rsidR="00533985">
              <w:rPr>
                <w:sz w:val="22"/>
                <w:szCs w:val="22"/>
              </w:rPr>
              <w:t>_______________</w:t>
            </w:r>
            <w:r w:rsidR="003F19AF">
              <w:rPr>
                <w:sz w:val="26"/>
                <w:szCs w:val="26"/>
              </w:rPr>
              <w:t xml:space="preserve"> </w:t>
            </w:r>
          </w:p>
          <w:p w:rsidR="0058611C" w:rsidRPr="0058611C" w:rsidRDefault="0058611C" w:rsidP="009B337F">
            <w:pPr>
              <w:spacing w:line="360" w:lineRule="auto"/>
              <w:rPr>
                <w:sz w:val="26"/>
                <w:szCs w:val="26"/>
              </w:rPr>
            </w:pPr>
            <w:r w:rsidRPr="0058611C">
              <w:rPr>
                <w:sz w:val="26"/>
                <w:szCs w:val="26"/>
              </w:rPr>
              <w:t>«___» _____</w:t>
            </w:r>
            <w:r w:rsidRPr="00D179EB">
              <w:rPr>
                <w:sz w:val="26"/>
                <w:szCs w:val="26"/>
              </w:rPr>
              <w:t>___</w:t>
            </w:r>
            <w:r w:rsidR="00E567DD">
              <w:rPr>
                <w:sz w:val="26"/>
                <w:szCs w:val="26"/>
              </w:rPr>
              <w:t>_____ 202</w:t>
            </w:r>
            <w:r w:rsidRPr="0058611C">
              <w:rPr>
                <w:sz w:val="26"/>
                <w:szCs w:val="26"/>
              </w:rPr>
              <w:t xml:space="preserve">__ г.                            </w:t>
            </w:r>
          </w:p>
          <w:p w:rsidR="0058611C" w:rsidRPr="0058611C" w:rsidRDefault="0058611C" w:rsidP="0058611C">
            <w:pPr>
              <w:tabs>
                <w:tab w:val="center" w:pos="4961"/>
              </w:tabs>
              <w:spacing w:line="360" w:lineRule="auto"/>
              <w:rPr>
                <w:sz w:val="26"/>
                <w:szCs w:val="26"/>
              </w:rPr>
            </w:pPr>
            <w:r w:rsidRPr="0058611C">
              <w:rPr>
                <w:spacing w:val="-3"/>
                <w:sz w:val="26"/>
                <w:szCs w:val="26"/>
              </w:rPr>
              <w:t>М.П.</w:t>
            </w:r>
          </w:p>
        </w:tc>
        <w:tc>
          <w:tcPr>
            <w:tcW w:w="4678" w:type="dxa"/>
          </w:tcPr>
          <w:p w:rsidR="0058611C" w:rsidRPr="0058611C" w:rsidRDefault="0058611C" w:rsidP="0058611C">
            <w:pPr>
              <w:spacing w:line="360" w:lineRule="auto"/>
              <w:rPr>
                <w:sz w:val="26"/>
                <w:szCs w:val="26"/>
              </w:rPr>
            </w:pPr>
          </w:p>
          <w:p w:rsidR="0058611C" w:rsidRPr="00D179EB" w:rsidRDefault="0058611C" w:rsidP="0058611C">
            <w:pPr>
              <w:spacing w:line="360" w:lineRule="auto"/>
              <w:rPr>
                <w:sz w:val="26"/>
                <w:szCs w:val="26"/>
              </w:rPr>
            </w:pPr>
            <w:r w:rsidRPr="0058611C">
              <w:rPr>
                <w:sz w:val="26"/>
                <w:szCs w:val="26"/>
              </w:rPr>
              <w:t>____________</w:t>
            </w:r>
            <w:r w:rsidRPr="00D179EB">
              <w:rPr>
                <w:sz w:val="26"/>
                <w:szCs w:val="26"/>
              </w:rPr>
              <w:t>_</w:t>
            </w:r>
            <w:r w:rsidRPr="0058611C">
              <w:rPr>
                <w:sz w:val="26"/>
                <w:szCs w:val="26"/>
              </w:rPr>
              <w:t xml:space="preserve">___  </w:t>
            </w:r>
            <w:r w:rsidRPr="00D179EB">
              <w:rPr>
                <w:sz w:val="26"/>
                <w:szCs w:val="26"/>
              </w:rPr>
              <w:t>________________</w:t>
            </w:r>
          </w:p>
          <w:p w:rsidR="0058611C" w:rsidRPr="0058611C" w:rsidRDefault="0058611C" w:rsidP="0058611C">
            <w:pPr>
              <w:spacing w:line="360" w:lineRule="auto"/>
              <w:rPr>
                <w:sz w:val="26"/>
                <w:szCs w:val="26"/>
              </w:rPr>
            </w:pPr>
            <w:r w:rsidRPr="0058611C">
              <w:rPr>
                <w:sz w:val="26"/>
                <w:szCs w:val="26"/>
              </w:rPr>
              <w:t>«___» ____</w:t>
            </w:r>
            <w:r w:rsidRPr="00D179EB">
              <w:rPr>
                <w:sz w:val="26"/>
                <w:szCs w:val="26"/>
              </w:rPr>
              <w:t>__</w:t>
            </w:r>
            <w:r w:rsidR="00E567DD">
              <w:rPr>
                <w:sz w:val="26"/>
                <w:szCs w:val="26"/>
              </w:rPr>
              <w:t>______ 202</w:t>
            </w:r>
            <w:bookmarkStart w:id="2" w:name="_GoBack"/>
            <w:bookmarkEnd w:id="2"/>
            <w:r w:rsidRPr="0058611C">
              <w:rPr>
                <w:sz w:val="26"/>
                <w:szCs w:val="26"/>
              </w:rPr>
              <w:t xml:space="preserve">__ г.                            </w:t>
            </w:r>
          </w:p>
          <w:p w:rsidR="0058611C" w:rsidRPr="0058611C" w:rsidRDefault="0058611C" w:rsidP="0058611C">
            <w:pPr>
              <w:tabs>
                <w:tab w:val="center" w:pos="4961"/>
              </w:tabs>
              <w:spacing w:line="360" w:lineRule="auto"/>
              <w:rPr>
                <w:sz w:val="26"/>
                <w:szCs w:val="26"/>
              </w:rPr>
            </w:pPr>
            <w:r w:rsidRPr="0058611C">
              <w:rPr>
                <w:spacing w:val="-3"/>
                <w:sz w:val="26"/>
                <w:szCs w:val="26"/>
              </w:rPr>
              <w:t>М.П.</w:t>
            </w:r>
          </w:p>
        </w:tc>
      </w:tr>
    </w:tbl>
    <w:p w:rsidR="0058611C" w:rsidRPr="0058611C" w:rsidRDefault="0058611C" w:rsidP="0058611C">
      <w:pPr>
        <w:tabs>
          <w:tab w:val="center" w:pos="4961"/>
        </w:tabs>
        <w:spacing w:line="360" w:lineRule="auto"/>
        <w:rPr>
          <w:sz w:val="26"/>
          <w:szCs w:val="26"/>
        </w:rPr>
      </w:pPr>
    </w:p>
    <w:p w:rsidR="000B1A30" w:rsidRDefault="000B1A30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337AAF" w:rsidRDefault="00337AAF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  <w:sectPr w:rsidR="00337AAF" w:rsidSect="007703E5">
          <w:type w:val="continuous"/>
          <w:pgSz w:w="11906" w:h="16838" w:code="9"/>
          <w:pgMar w:top="567" w:right="851" w:bottom="567" w:left="1701" w:header="425" w:footer="567" w:gutter="0"/>
          <w:pgNumType w:start="1"/>
          <w:cols w:space="720"/>
          <w:titlePg/>
        </w:sectPr>
      </w:pPr>
    </w:p>
    <w:p w:rsidR="00337AAF" w:rsidRDefault="00337AAF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  <w:sectPr w:rsidR="00337AAF" w:rsidSect="007703E5">
          <w:type w:val="continuous"/>
          <w:pgSz w:w="11906" w:h="16838" w:code="9"/>
          <w:pgMar w:top="567" w:right="851" w:bottom="567" w:left="1701" w:header="425" w:footer="567" w:gutter="0"/>
          <w:pgNumType w:start="1"/>
          <w:cols w:space="720"/>
          <w:titlePg/>
        </w:sectPr>
      </w:pPr>
    </w:p>
    <w:p w:rsidR="00337AAF" w:rsidRDefault="00337AAF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  <w:sectPr w:rsidR="00337AAF" w:rsidSect="007703E5">
          <w:type w:val="continuous"/>
          <w:pgSz w:w="11906" w:h="16838" w:code="9"/>
          <w:pgMar w:top="567" w:right="851" w:bottom="567" w:left="1701" w:header="425" w:footer="567" w:gutter="0"/>
          <w:pgNumType w:start="1"/>
          <w:cols w:space="720"/>
          <w:titlePg/>
        </w:sectPr>
      </w:pPr>
    </w:p>
    <w:p w:rsid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  <w:lang w:val="en-US"/>
        </w:rPr>
      </w:pPr>
    </w:p>
    <w:p w:rsidR="007475CB" w:rsidRDefault="007475CB" w:rsidP="00337AAF">
      <w:pPr>
        <w:shd w:val="clear" w:color="auto" w:fill="FFFFFF"/>
        <w:tabs>
          <w:tab w:val="left" w:pos="350"/>
        </w:tabs>
        <w:spacing w:line="360" w:lineRule="auto"/>
        <w:rPr>
          <w:sz w:val="26"/>
          <w:szCs w:val="26"/>
          <w:lang w:val="en-US"/>
        </w:rPr>
      </w:pPr>
    </w:p>
    <w:p w:rsidR="007475CB" w:rsidRPr="007475CB" w:rsidRDefault="007475CB" w:rsidP="007475CB">
      <w:pPr>
        <w:jc w:val="right"/>
        <w:outlineLvl w:val="1"/>
        <w:rPr>
          <w:sz w:val="26"/>
          <w:szCs w:val="26"/>
        </w:rPr>
      </w:pPr>
      <w:r w:rsidRPr="007475CB">
        <w:rPr>
          <w:sz w:val="26"/>
          <w:szCs w:val="26"/>
        </w:rPr>
        <w:lastRenderedPageBreak/>
        <w:t>Приложение</w:t>
      </w:r>
    </w:p>
    <w:p w:rsidR="007475CB" w:rsidRPr="007475CB" w:rsidRDefault="007475CB" w:rsidP="007475CB">
      <w:pPr>
        <w:jc w:val="right"/>
        <w:rPr>
          <w:sz w:val="26"/>
          <w:szCs w:val="26"/>
        </w:rPr>
      </w:pPr>
      <w:r w:rsidRPr="007475CB">
        <w:rPr>
          <w:sz w:val="26"/>
          <w:szCs w:val="26"/>
        </w:rPr>
        <w:t>к Договору "Об обмене</w:t>
      </w:r>
    </w:p>
    <w:p w:rsidR="007475CB" w:rsidRPr="007475CB" w:rsidRDefault="007475CB" w:rsidP="007475CB">
      <w:pPr>
        <w:jc w:val="right"/>
        <w:rPr>
          <w:sz w:val="26"/>
          <w:szCs w:val="26"/>
        </w:rPr>
      </w:pPr>
      <w:r w:rsidRPr="007475CB">
        <w:rPr>
          <w:sz w:val="26"/>
          <w:szCs w:val="26"/>
        </w:rPr>
        <w:t>электронными документами"</w:t>
      </w:r>
    </w:p>
    <w:p w:rsidR="007475CB" w:rsidRPr="007475CB" w:rsidRDefault="007475CB" w:rsidP="007475CB">
      <w:pPr>
        <w:jc w:val="right"/>
        <w:rPr>
          <w:sz w:val="26"/>
          <w:szCs w:val="26"/>
        </w:rPr>
      </w:pPr>
      <w:r w:rsidRPr="007475CB">
        <w:rPr>
          <w:sz w:val="26"/>
          <w:szCs w:val="26"/>
        </w:rPr>
        <w:t>N _____ от ___________</w:t>
      </w:r>
    </w:p>
    <w:p w:rsidR="007475CB" w:rsidRPr="007475CB" w:rsidRDefault="007475CB" w:rsidP="007475CB">
      <w:pPr>
        <w:jc w:val="right"/>
        <w:rPr>
          <w:sz w:val="26"/>
          <w:szCs w:val="26"/>
        </w:rPr>
      </w:pPr>
    </w:p>
    <w:p w:rsidR="007475CB" w:rsidRPr="007475CB" w:rsidRDefault="007475CB" w:rsidP="007475CB">
      <w:pPr>
        <w:jc w:val="center"/>
        <w:rPr>
          <w:sz w:val="26"/>
          <w:szCs w:val="26"/>
        </w:rPr>
      </w:pPr>
      <w:bookmarkStart w:id="3" w:name="Par128"/>
      <w:bookmarkEnd w:id="3"/>
      <w:r w:rsidRPr="007475CB">
        <w:rPr>
          <w:sz w:val="26"/>
          <w:szCs w:val="26"/>
        </w:rPr>
        <w:t>ПРАВИЛА</w:t>
      </w:r>
    </w:p>
    <w:p w:rsidR="007475CB" w:rsidRPr="007475CB" w:rsidRDefault="007475CB" w:rsidP="007475CB">
      <w:pPr>
        <w:jc w:val="center"/>
        <w:rPr>
          <w:sz w:val="26"/>
          <w:szCs w:val="26"/>
        </w:rPr>
      </w:pPr>
      <w:r w:rsidRPr="007475CB">
        <w:rPr>
          <w:sz w:val="26"/>
          <w:szCs w:val="26"/>
        </w:rPr>
        <w:t>ЭЛЕКТРОННОГО ДОКУМЕНТООБОРОТА В СИСТЕМЕ ЭЛЕКТРОННОГО</w:t>
      </w:r>
    </w:p>
    <w:p w:rsidR="007475CB" w:rsidRPr="007475CB" w:rsidRDefault="007475CB" w:rsidP="007475CB">
      <w:pPr>
        <w:jc w:val="center"/>
        <w:rPr>
          <w:sz w:val="26"/>
          <w:szCs w:val="26"/>
        </w:rPr>
      </w:pPr>
      <w:r w:rsidRPr="007475CB">
        <w:rPr>
          <w:sz w:val="26"/>
          <w:szCs w:val="26"/>
        </w:rPr>
        <w:t>ДОКУМЕНТООБОРОТА ФЕДЕРАЛЬНОГО КАЗНАЧЕЙСТВА</w:t>
      </w:r>
    </w:p>
    <w:p w:rsidR="007475CB" w:rsidRPr="007475CB" w:rsidRDefault="007475CB" w:rsidP="007475CB">
      <w:pPr>
        <w:jc w:val="center"/>
        <w:rPr>
          <w:sz w:val="26"/>
          <w:szCs w:val="26"/>
        </w:rPr>
      </w:pPr>
    </w:p>
    <w:p w:rsidR="007475CB" w:rsidRPr="007475CB" w:rsidRDefault="007475CB" w:rsidP="007475CB">
      <w:pPr>
        <w:jc w:val="center"/>
        <w:outlineLvl w:val="2"/>
        <w:rPr>
          <w:sz w:val="26"/>
          <w:szCs w:val="26"/>
        </w:rPr>
      </w:pPr>
      <w:r w:rsidRPr="007475CB">
        <w:rPr>
          <w:sz w:val="26"/>
          <w:szCs w:val="26"/>
        </w:rPr>
        <w:t>1. ОБЩИЕ ПОЛОЖЕНИЯ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1.1. Термины и определения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В целях настоящего документа используются следующие термины и определения:</w:t>
      </w:r>
    </w:p>
    <w:p w:rsidR="007475CB" w:rsidRPr="007475CB" w:rsidRDefault="007475CB" w:rsidP="007475CB">
      <w:pPr>
        <w:jc w:val="both"/>
        <w:rPr>
          <w:sz w:val="26"/>
          <w:szCs w:val="26"/>
        </w:rPr>
      </w:pPr>
      <w:r w:rsidRPr="007475CB">
        <w:rPr>
          <w:sz w:val="26"/>
          <w:szCs w:val="26"/>
        </w:rPr>
        <w:t>Автоматизированное рабочее место (далее - АРМ) – рабочее место, обеспечивающее возможность удаленного online взаимодействия Организатора и Участника (далее – Cтороны), включая  наличие в нем программного обеспечения (далее - ПО) и технических средств, в том числе средств криптографической защиты информации (далее - СКЗИ), предназначенных для работы в системе электронного документооборота Федерального Казначейства (далее - СЭД ФК).</w:t>
      </w:r>
      <w:r w:rsidRPr="007475CB">
        <w:rPr>
          <w:sz w:val="26"/>
          <w:szCs w:val="26"/>
        </w:rPr>
        <w:tab/>
        <w:t>Администратор АРМ Участника - сотрудник Участника, отвечающий за обеспечение бесперебойной эксплуатации ПО, СКЗИ и технических средств АРМ Участника, контроль мероприятий по защите информации, хранение и учет электронных документов (далее - ЭД), взаимодействие с Организатором по 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сообщений.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Администратор безопасности информации Организатора (далее - администратор безопасности информации) -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Владелец сертификата ключа подписи – должностное лицо, на имя которого удостоверяющим центром Федерального казначейства (далее – УЦ ФК) выдан сертификат ключа проверки электронной подписи (далее - Сертификат) и которое владеет соответствующим ключом электронной подписи, позволяющим с помощью средств ЭП создавать свою усиленную квалифицированную ЭП (далее – ЭП) в ЭД (подписывать ЭД).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Закрытый ключ аутентификации -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Ключ ЭП - уникальная последовательность символов, предназначенная для создания ЭП.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Заявление на получение Сертификата  - документ на бумажном носителе или электронный документ, подписанный двумя ЭП, оформляемый и предоставляемый Пользователями в УЦ ФК в порядке, предусмотренном Регламентом УЦ ФК.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Компрометация ключа ЭП - событие, определенное владельцем Сертификата как ознакомление неуполномоченным лицом (лицами) с его ключом ЭП (например: </w:t>
      </w:r>
      <w:r w:rsidRPr="007475CB">
        <w:rPr>
          <w:sz w:val="26"/>
          <w:szCs w:val="26"/>
        </w:rPr>
        <w:lastRenderedPageBreak/>
        <w:t>хищение, утеря носителя ключа ЭП, несанкционированное копирование или другие события, повлекшие за собой нарушение конфиденциальности ключа ЭП).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Корректная ЭП - ЭП уполномоченного лица при выполнении следующих условий: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Сертификаты, относящиеся к этим ЭП, изданы УЦ ФК и не утратили силу (действуют) на момент подписания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подтверждена подлинность этих ЭП в ЭД, при наличии достоверной информации о моменте подписания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ЭП используется в соответствии со сведениями, указанными в Сертификате.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Открытый ключ  аутентификации -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Организатора,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изданным Администратором безопасности информации Организатора.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Ключ проверки ЭП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Отправитель - юридическое лицо в СЭДФК, которое само непосредственно направляет или от имени которого направляется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Получатель - юридическое лицо в СЭДФК, которому ЭД отправлен самим отправителем или от имени отправителя.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Пользователи - лица Сторон, осуществляющие формирование, подписание, отправку/получение, проверку, хранение и учет ЭД или/и обеспечивающие эксплуатацию ПО и технических средств АРМ.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Программное обеспечение (ПО) - совокупность программ и программных документов, необходимых для их эксплуатации.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Сертификат ключа проверки электронной подписи (Сертификат) - электронный документ или документ на бумажном носителе, выданный УЦ ФК по заявлению должностного лица Участника и подтверждающий принадлежность ключа проверки ЭП владельцу сертификата ключа проверки ЭП.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Сертификат открытого ключа аутентификации -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СЭДФК между Сторонами с использованием СКЗИ (для защиты информации при ее передаче по открытым каналам связи).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Система электронного документооборота Федерального казначейства (СЭДФК) - совокупность ПО и технического оборудования, обеспечивающая процесс обмена электронными документами между Сторонами.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Электронный документ – информация в электронной форме, подписанная электронной подписью, равнозначный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lastRenderedPageBreak/>
        <w:t>Уполномоченное лицо - лицо, имеющее право подписи ЭД в СЭД ФК.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Удостоверяющий центр Федерального казначейства (УЦ ФК) - функциональная группа структурного подразделения, должностные лица Организатора, осуществляющие выполнение функций по созданию и выдаче сертификата, а также иные функции предусмотренные Федеральным законом «Об электронной подписи» от 6 апреля 2011 г. № 63-ФЗ.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Региональный центр регистрации УЦ ФК (РЦР) - функциональная группа структурного подразделения Организатора, осуществляющая выполнение функций по выдаче сертификатов уполномоченным лицам, а также иные функции, предусмотренные Федеральным законом «Об электронной подписи» от 6 апреля 2011 г. № 63-ФЗ.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1.2. Предмет регулирования настоящих Правил электронного документооборота в системе электронного документооборота Федерального казначейства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1.2.1. Настоящие Правила электронного документооборота в системе электронного документооборота Федерального казначейства (далее - Правила) устанавливают общие принципы осуществления электронного документооборота (далее - ЭДО) между Сторонами.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1.2.2. Настоящие Правила не регулируют вопросы обмена электронными сообщениями, не являющимися ЭД в соответствии с договором об обмене ЭД, заключаемыми между Сторонами (далее - Договор).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1.3. Документы, регулирующие ЭДО в СЭДФК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1.3.1. ЭДО в СЭДФК регулируется следующими документами: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Договором;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утвержденным Федеральным казначейством "Порядком сопровождения и технического обслуживания абонентов СЭД";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документацией пользователя и администратора АРМ Участника, включая документацию на СКЗИ;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законодательными и другими нормативными правовыми актами Российской Федерации.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1.4. Порядок и условия допуска Участника к осуществлению документооборота в СЭДФК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1.4.1. Участник допускается к осуществлению документооборота в СЭДФК после выполнения им следующих мероприятий: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заключения Договора с Организатором об обмене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назначения администратора(ов) АРМ Участника;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получения у Организатора необходимого для осуществления ЭДО ПО, в том числе СКЗИ (исключая общесистемное и офисное ПО);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установки необходимого для осуществления ЭДО ПО, в том числе СКЗИ, на АРМ Участника;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проведения инструктажа Пользователей Участника работе с АРМ Участника;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регистрации Пользователей Участника в УЦ ФК и получения в установленном порядке Сертификатов.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1.4.2. Участник обеспечивает защиту АРМ СЭДФК и носителей ключевой информации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1.5. Пользователи Участника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1.5.1. Пользователи Участника несут персональную ответственность за безопасность ключевой информации, в том числе ключей ЭП и ключей аутентификации, и обязаны обеспечивать ее конфиденциальность.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1.5.2. Пользователи Участника должны быть ознакомлены под роспись с документами, регулирующими ЭДО в СЭДФК, определенными настоящими Правилами.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1.6. Порядок вступления в действие настоящих Правил, а также внесения в них изменений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1.6.1. Настоящие Правила вступают в силу в отношении Участника после заключения Договора между Сторонами.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1.6.2. Изменения и дополнения в настоящие Правила вносятся в порядке, установленном Договором.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1.7. Прекращение действия настоящих Правил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1.7.1. Обязательства Сторон по исполнению настоящих Правил прекращаются при расторжении Договора.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1.7.2. 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jc w:val="center"/>
        <w:outlineLvl w:val="2"/>
        <w:rPr>
          <w:sz w:val="26"/>
          <w:szCs w:val="26"/>
        </w:rPr>
      </w:pPr>
      <w:r w:rsidRPr="007475CB">
        <w:rPr>
          <w:sz w:val="26"/>
          <w:szCs w:val="26"/>
        </w:rPr>
        <w:t>2. ЭЛЕКТРОННЫЕ ДОКУМЕНТЫ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2.1. Требования, предъявляемые к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2.1.1. ЭД, сформированные в СЭДФК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2.1.2. 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СЭДФК.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2.1.3. ЭД, не отвечающие требованиям, предъявляемым к ЭД настоящими Правилами, рассматриваются Сторонами как ЭД, не имеющие юридической силы.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2.2. Использование ЭП в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2.2.1. ЭД может быть подписан только ЭП уполномоченных лиц Сторон, для которых УЦ ФК изданы действующие Сертификаты.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2.2.2. Прекращение действия Сертификатов уполномоченных лиц Сторон не влияет на юридическую силу ЭД, которыми Стороны обменивались до прекращения действия Сертификатов.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2.3. Использование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2.3.1. 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 собственноручными </w:t>
      </w:r>
      <w:r w:rsidRPr="007475CB">
        <w:rPr>
          <w:sz w:val="26"/>
          <w:szCs w:val="26"/>
        </w:rPr>
        <w:lastRenderedPageBreak/>
        <w:t>подписями уполномоченных лиц Сторон, и не может быть оспорен только на том основании, что он выполнен в электронном виде.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2.3.2. 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копирование ЭД вместе со всеми ЭП.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2.3.3. Все экземпляры ЭД являются подлинниками данного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2.4. Представление сведений, содержащихся в ЭД, на бумажном носителе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2.4.1. 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jc w:val="center"/>
        <w:outlineLvl w:val="2"/>
        <w:rPr>
          <w:sz w:val="26"/>
          <w:szCs w:val="26"/>
        </w:rPr>
      </w:pPr>
      <w:r w:rsidRPr="007475CB">
        <w:rPr>
          <w:sz w:val="26"/>
          <w:szCs w:val="26"/>
        </w:rPr>
        <w:t>3. ОРГАНИЗАЦИЯ ЭДО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3.1. ЭДО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3.1.1. ЭДО включает: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формирование ЭД уполномоченными лицами Сторон;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проверка подлинности доставленного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подтверждение получения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отзыв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учет ЭД (регистрацию входящих и исходящих ЭД);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хранение ЭД с обеспечением возможности проверки ЭП и печати ЭД на бумажном носителе в течение всего срока хранения;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создание дополнительных экземпляров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создание представлений (распечатывание) ЭД в бумажном виде.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экспортирование ЭД во внешние системы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 xml:space="preserve">3.2. Формирование ЭД 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3.2.1. Формирование ЭД осуществляется согласно документации, указанной в пункте 1.3.1 настоящих Правил.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3.2.2. В отношениях между отправителем и получателем ЭД считается исходящим от отправителя, если ЭД отправлен лицом, уполномоченным действовать от имени отправителя в отношении данного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3.3. Проверка подлинности доставленного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3.3.1. Проверка подлинности ЭД включает: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проверку ЭД на соответствие документам, указанным в п.1.3.1. настоящих Правил;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проверку корректности всех ЭП в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3.3.2. В случае положительного результата проверки подлинности ЭД данный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3.3.3. Не принятые к исполнению ЭД сохраняются на случай возможной необходимости разрешения в отношении них конфликтных ситуаций.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3.4. Подтверждение получения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3.4.1. Подтверждение получения ЭД (уведомление) производится в автоматическом режиме, согласно документам, указанным в п.1.3.1. настоящих Правил.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3.5. Отзыв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3.5.1. Участник вправе отозвать отправленный ЭД согласно документам, регулирующим ЭДО в СЭДФК, определенным настоящими Правилами.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3.5.2. ЭД может быть отозван отправителем до начала его обработки (исполнения) получателем.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3.6. Учет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3.6.1. Учет ЭД осуществляется путем ведения электронных журналов учета СЭД ФК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3.6.2. Срок хранения электронных журналов учета определяется сроком хранения учитываемых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3.7. Хранение ЭД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3.7.1. ЭД должны храниться со всеми реквизитами (полями), включая ЭП. Допускается хранение ЭД в виде последовательности всех полей ЭД (включая все ЭП) в записи базы данных.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3.7.2. Срок хранения ЭД должен соответствовать сроку хранения соответствующих документов на бумажных носителях.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3.7.3. Хранение ЭД должно сопровождаться хранением соответствующих электронных журналов учета, Сертификатов, подтверждений о доставке ЭД, а также ПО, обеспечивающего возможность работы с электронными журналами и проверки ЭП хранимых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jc w:val="center"/>
        <w:outlineLvl w:val="2"/>
        <w:rPr>
          <w:sz w:val="26"/>
          <w:szCs w:val="26"/>
        </w:rPr>
      </w:pPr>
      <w:bookmarkStart w:id="4" w:name="Par282"/>
      <w:bookmarkEnd w:id="4"/>
      <w:r w:rsidRPr="007475CB">
        <w:rPr>
          <w:sz w:val="26"/>
          <w:szCs w:val="26"/>
        </w:rPr>
        <w:t>4. ОБЕСПЕЧЕНИЕ ИНФОРМАЦИОННОЙ БЕЗОПАСНОСТИ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4.1. Общие требования обеспечения защиты информации в СЭДФК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4.1.1. В случае обмена конфиденциальной информацией организационно-технические меры по защите и доступу к ней регламентируется законодательством Российской Федерации, нормативными актами, регулирующими вопросы информационной безопасности.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4.2. Управление ключевой информацией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4.2.1. Управление ключевой информацией осуществляют администраторы безопасности информации, уполномоченные лица УЦ ФК и администраторы АРМ Участника.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4.2.2. Ключевая информация содержит сведения конфиденциального характера, хранится на учтенных в установленном порядке носителях ключевой информации и не подлежит передаче третьим лицам.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4.2.3. 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"</w:t>
      </w:r>
      <w:hyperlink r:id="rId7" w:history="1">
        <w:r w:rsidRPr="007475CB">
          <w:rPr>
            <w:sz w:val="26"/>
            <w:szCs w:val="26"/>
          </w:rPr>
          <w:t>Инструкции</w:t>
        </w:r>
      </w:hyperlink>
      <w:r w:rsidRPr="007475CB">
        <w:rPr>
          <w:sz w:val="26"/>
          <w:szCs w:val="26"/>
        </w:rPr>
        <w:t xml:space="preserve"> об организации и обеспечении безопасности хранения, обработки и передачи по каналам связи с использованием </w:t>
      </w:r>
      <w:r w:rsidRPr="007475CB">
        <w:rPr>
          <w:sz w:val="26"/>
          <w:szCs w:val="26"/>
        </w:rPr>
        <w:lastRenderedPageBreak/>
        <w:t>средств криптографической защиты информации с ограниченным доступом, не содержащей сведений, составляющих государственную тайну", утвержденной Приказом Федерального агентства правительственной связи и информации при Президенте Российской Федерации от 13.06.2001 N 152 (далее - Инструкция N 152), иных документов, регламентирующих порядок обращения с информацией ограниченного распространения в федеральных органах исполнительной власти, и настоящих Правил.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4.2.4. 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4.2.5. Требования по организации хранения и использования носителей ключевой информации.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4.2.5.1. 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4.2.5.2. Во время работы с носителями ключевой информации доступ к ним посторонних лиц должен быть исключен.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4.2.5.3. Не разрешается: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производить несанкционированное копирование носителей ключевой информации;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знакомить или передавать носители ключевой информации лицам, к ним не допущенным;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выводить ключи ЭП на дисплей или принтер;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вставлять носитель ключевой информации в считывающее устройство других компьютеров;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оставлять носитель ключевой информации без присмотра на рабочем месте;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записывать на носитель ключевой информации посторонние файлы.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4.2.6. Порядок работы с ключами аутентификации для организации шифрованной связи (при использовании аппаратно-программного комплекса шифрования (далее - АПКШ) "Континент").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4.2.6.1. В качестве ключей и сертификата аутентификации могут использоваться сертификаты, выданные удостоверяющим центром Федерального казначейства с наличием в их составе идентификатора «аутентификация клиента». Порядок получения плановой смены ключей и сертификатов, в указанном пункте описан в Регламенте удостоверяющего центра Федерального казначейства.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bookmarkStart w:id="5" w:name="Par305"/>
      <w:bookmarkEnd w:id="5"/>
      <w:r w:rsidRPr="007475CB">
        <w:rPr>
          <w:sz w:val="26"/>
          <w:szCs w:val="26"/>
        </w:rPr>
        <w:t>4.2.6.2. Формирование комплекта ключей аутентификации и запроса на получение сертификата открытого ключа аутентификации осуществляется администратором АРМ Участника с последующей передачей запроса администратору безопасности информации любым доступным способом (администратор безопасности информации может формировать ключи аутентификации, соответствующий запрос и сертификат только для обеспечения проверки подключения АРМ Участника и проведения тестового обмена ЭД с Участником по защищенным каналам связи).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4.2.6.3. Мероприятия по обеспечению удаленного защищенного доступа к информационным ресурсам Организатора и выпуску сертификата открытого ключа аутентификации осуществляются администратором безопасности информации в соответствии с эксплуатационной документацией на СКЗИ.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4.2.6.4. Передача сертификата открытого ключа аутентификации администратору АРМ Участника или представителю Участника, действующего на основании доверенности, осуществляется любым доступным способом. Срок действия ключа аутентификации и соответствующего сертификата - один год и три месяца.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4.2.6.5. За две недели до окончания срока действия ключей аутентификации </w:t>
      </w:r>
      <w:r w:rsidRPr="007475CB">
        <w:rPr>
          <w:sz w:val="26"/>
          <w:szCs w:val="26"/>
        </w:rPr>
        <w:lastRenderedPageBreak/>
        <w:t>администратор АРМ Участника осуществляет формирование нового комплекта ключей и соответствующего запроса на получение сертификата открытого ключа аутентификации, который направляет администратору безопасности информации.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4.2.6.6. О всех случаях компрометации закрытых ключей аутентификации администратор АРМ Участника извещает администратора безопасности информации. В этом случае формируется новый комплект ключей аутентификации в соответствии с </w:t>
      </w:r>
      <w:hyperlink w:anchor="Par305" w:history="1">
        <w:r w:rsidRPr="007475CB">
          <w:rPr>
            <w:sz w:val="26"/>
            <w:szCs w:val="26"/>
          </w:rPr>
          <w:t>п. 4.2.6.2</w:t>
        </w:r>
      </w:hyperlink>
      <w:r w:rsidRPr="007475CB">
        <w:rPr>
          <w:sz w:val="26"/>
          <w:szCs w:val="26"/>
        </w:rPr>
        <w:t>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4.2.7. Порядок работы с ключами ЭП определяется Регламентом УЦ ФК.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4.2.8. Все работы, связанные с управлением списком отозванных сертификатов и поддержанием его в актуальном состоянии, обеспечиваются УЦ ФК.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bookmarkStart w:id="6" w:name="Par326"/>
      <w:bookmarkEnd w:id="6"/>
      <w:r w:rsidRPr="007475CB">
        <w:rPr>
          <w:sz w:val="26"/>
          <w:szCs w:val="26"/>
        </w:rPr>
        <w:t>4.3. Порядок действий при компрометации и отзыве ключей ЭП определяется Регламентом УЦ ФК.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4.4. Порядок действий при компрометации закрытых ключей аутентификации.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4.4.1.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администратору АРМ Участника, а тот, в свою очередь, - администратору безопасности информации.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4.4.2. После получения от владельца Сертификата Участника сообщения о компрометации закрытого ключа аутентификации администратор безопасности информации проверяет достоверность полученного сообщения. В случае подтверждения полученной информации инициируется процедура отзыва или приостановления действия соответствующего Сертификата.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4.4.3. Уведомление о компрометации закрытых ключей аутентификации должно быть подтверждено официальным уведомлением Участника о компрометации в письменном виде.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4.4.4. Использовать скомпрометированные закрытые ключи аутентификации для организации защищенного канала связи запрещается.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4.5.4. В случае компрометации закрытого ключа аутентификации Участник установленным порядком изготавливает новые открытый и закрытый ключи аутентификации.</w:t>
      </w: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jc w:val="center"/>
        <w:outlineLvl w:val="2"/>
        <w:rPr>
          <w:sz w:val="26"/>
          <w:szCs w:val="26"/>
        </w:rPr>
      </w:pPr>
      <w:r w:rsidRPr="007475CB">
        <w:rPr>
          <w:sz w:val="26"/>
          <w:szCs w:val="26"/>
        </w:rPr>
        <w:t>5. ПОРЯДОК РАЗРЕШЕНИЯ КОНФЛИКТНЫХ СИТУАЦИЙ И СПОРОВ</w:t>
      </w:r>
    </w:p>
    <w:p w:rsidR="007475CB" w:rsidRPr="007475CB" w:rsidRDefault="007475CB" w:rsidP="007475CB">
      <w:pPr>
        <w:jc w:val="center"/>
        <w:rPr>
          <w:sz w:val="26"/>
          <w:szCs w:val="26"/>
        </w:rPr>
      </w:pPr>
      <w:r w:rsidRPr="007475CB">
        <w:rPr>
          <w:sz w:val="26"/>
          <w:szCs w:val="26"/>
        </w:rPr>
        <w:t>В СВЯЗИ С ОСУЩЕСТВЛЕНИЕМ ЭДО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5.1. Возникновение конфликтных ситуаций в связи с осуществлением ЭДО в СЭДФК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5.1.1. В связи с осуществлением ЭДО возможно возникновение конфликтных ситуаций, связанных с формированием, подтверждением получения ЭД, а также использования в документах ЭП. Данные конфликтные ситуации могут возникать, в частности, в следующих случаях: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факта отправления и/или получения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времени отправления и/или получения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содержания отправленного/полученного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подлинности экземпляров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целостности ЭД;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идентичности лица, заверившего ЭД ЭП;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оспаривание полномочий лица, заверившего ЭД ЭП.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5.1.2. Конфликтные ситуации разрешаются (урегулируются) Сторонами в рабочем порядке и/или по итогам работы комиссии по разрешению конфликтной </w:t>
      </w:r>
      <w:r w:rsidRPr="007475CB">
        <w:rPr>
          <w:sz w:val="26"/>
          <w:szCs w:val="26"/>
        </w:rPr>
        <w:lastRenderedPageBreak/>
        <w:t>ситуации (далее - Комиссия).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5.1.3. В случае невозможности разрешения конфликтной ситуации в рабочем порядке и/или по итогам работы Комиссии Стороны разрешают конфликтную ситуацию в претензионном порядке либо направляют имеющиеся разногласия на рассмотрение вышестоящих органов либо суда в порядке, установленном законодательством Российской Федерации.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5.2. Уведомление о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5.2.1. 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-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5.2.2. Стороны, которым было направлено извещение о конфликтной ситуации и участвующие в ее разрешении (далее - Стороны-ответчики), обязаны не позднее чем в течение следующего рабочего дня проверить наличие указанных в извещении обстоятельств и по необходимости принять меры по разрешению конфликтной ситуации со своей стороны.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5.2.3. 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5.3. Разрешение конфликтной ситуации в рабочем порядке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5.3.1. 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5.3.2. 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5.4. Формирование Комиссии по разрешению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5.4.1. В случае, если конфликтная ситуация не была разрешена в рабочем порядке, Сторона-инициатор должна не позднее чем в течение трех рабочих дней после возникновения конфликтной ситуации направить уведомление о конфликтной ситуации (далее - Уведомление) и предложение о создании комиссии по разрешению конфликтной ситуации (далее - Предложение) Стороне-ответчику.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5.4.2. 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5.4.3. 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5.4.4. 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</w:t>
      </w:r>
      <w:r w:rsidRPr="007475CB">
        <w:rPr>
          <w:sz w:val="26"/>
          <w:szCs w:val="26"/>
        </w:rPr>
        <w:lastRenderedPageBreak/>
        <w:t>должностей, при необходимости исполняемых при обмене электронными документами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5.4.5. 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ситуации, и передаются Стороне-ответчику в установленном порядке, обеспечивающем подтверждение вручения корреспонденции.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5.4.6. Уведомление и Предложение могут быть составлены и направлены в форме ЭД. При этом факт их доставки должен быть подтвержден.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5.5. Формирование комиссии по разрешению конфликтной ситуации, ее состав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5.5.1. Не позднее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5.5.2. Комиссия формируется на основании совместного приказа Сторон. Приказ устанавливает состав Комиссии, время и место ее работы.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5.5.3. 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5.5.4. 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5.5.5. 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 - исполнителей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5.5.6. 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5.5.7. Независимо от соглашения Сторон в состав Комиссии должен входить хотя бы один уполномоченный представитель УЦ ФК или РЦР.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5.5.8. 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5.5.9. Лица, входящие в состав Комиссии, должны обладать необходимыми знаниями и опытом работы в области подготовки и исполнения электронных документов, построения и функционирования СЭДФК,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5.5.10. 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5.6. Задачи, права и полномочия комиссии по разрешению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 xml:space="preserve">5.6.1. Задача Комиссии - установить на организационно-техническом уровне </w:t>
      </w:r>
      <w:r w:rsidRPr="007475CB">
        <w:rPr>
          <w:sz w:val="26"/>
          <w:szCs w:val="26"/>
        </w:rPr>
        <w:lastRenderedPageBreak/>
        <w:t>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5.6.2. 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5.6.3. 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5.6.4. 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5.6.5. 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5.6.6. Комиссия имеет право получать объяснения от должностных лиц Сторон, обеспечивающих обмен ЭД.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5.6.7. 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5.6.8. Для проведения необходимых проверок и документирования данных Комиссией могут применяться специальные программно-технические средства.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5.6.9. Комиссия не вправе давать правовую или какую-либо иную оценку установленных ею фактов, кроме организационно-технической.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5.7. Протокол работы комиссии по разрешению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5.7.1. 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5.7.2. Протокол работы Комиссии должен содержать следующие данные: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установленные Комиссией фактические обстоятельства;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выводы, к которым пришла Комиссия в результате проведенных мероприятий;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подписи всех членов комиссии.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5.7.3. 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5.7.4. 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5.8. Акт по итогам работы комиссии по разрешению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5.8.1. По итогам работы Комиссии составляется Акт, при этом Акт должен содержать следующую информацию: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состав Комиссии;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дату и место составления Акта;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даты и время начала и окончания работы Комиссии;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фактические обстоятельства, установленные Комиссией;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краткий перечень мероприятий, проведенных Комиссией;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выводы, к которым пришла Комиссия в результате проведенных мероприятий;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подписи членов Комиссии;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в случае наличия - особое мнение члена или членов Комиссии.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5.8.2. 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5.8.3. Акт составляется в форме документа на бумажном носителе, по одному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Акта.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5.9. Разрешение конфликтной ситуации по итогам работы комиссии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5.9.1. Акт Комиссии является основанием для принятия Сторонами решения по урегулированию конфликтной ситуации.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5.9.2. В срок не более трех рабочих дней со дня окончания работы Комиссии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5.9.3. 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5.9.4. 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- Решение).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5.9.5. 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 и утверждается руководителями Сторон либо их заместителями.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5.10. Претензионный порядок разрешения конфликтной ситуации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5.10.1. 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ее мнению, нарушила ее права, Претензию.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5.10.2. Претензия должна содержать: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lastRenderedPageBreak/>
        <w:t>- изложение существа требований Стороны-инициатора;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при возможности денежной оценки претензии - ее сумму и расчет;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иные документы, имеющие значение, по мнению Стороны-инициатора;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-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5.10.3. 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обеспечивающем подтверждение вручения корреспонденции.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5.10.4. 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outlineLvl w:val="3"/>
        <w:rPr>
          <w:sz w:val="26"/>
          <w:szCs w:val="26"/>
        </w:rPr>
      </w:pPr>
      <w:r w:rsidRPr="007475CB">
        <w:rPr>
          <w:sz w:val="26"/>
          <w:szCs w:val="26"/>
        </w:rPr>
        <w:t>5.11. Разрешение конфликтной ситуации судами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  <w:r w:rsidRPr="007475CB">
        <w:rPr>
          <w:sz w:val="26"/>
          <w:szCs w:val="26"/>
        </w:rPr>
        <w:t>5.11.1. 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7475CB" w:rsidRPr="007475CB" w:rsidRDefault="007475CB" w:rsidP="007475CB">
      <w:pPr>
        <w:ind w:firstLine="540"/>
        <w:jc w:val="both"/>
        <w:rPr>
          <w:sz w:val="26"/>
          <w:szCs w:val="26"/>
        </w:rPr>
      </w:pPr>
    </w:p>
    <w:p w:rsidR="007475CB" w:rsidRPr="007475CB" w:rsidRDefault="007475CB" w:rsidP="007475CB">
      <w:pPr>
        <w:pStyle w:val="af8"/>
        <w:rPr>
          <w:rFonts w:ascii="Times New Roman" w:hAnsi="Times New Roman"/>
          <w:sz w:val="26"/>
          <w:szCs w:val="26"/>
        </w:rPr>
      </w:pPr>
    </w:p>
    <w:p w:rsidR="007475CB" w:rsidRPr="007475CB" w:rsidRDefault="007475CB" w:rsidP="0058611C">
      <w:pPr>
        <w:shd w:val="clear" w:color="auto" w:fill="FFFFFF"/>
        <w:tabs>
          <w:tab w:val="left" w:pos="350"/>
        </w:tabs>
        <w:spacing w:line="360" w:lineRule="auto"/>
        <w:jc w:val="center"/>
        <w:rPr>
          <w:sz w:val="26"/>
          <w:szCs w:val="26"/>
        </w:rPr>
      </w:pPr>
    </w:p>
    <w:sectPr w:rsidR="007475CB" w:rsidRPr="007475CB" w:rsidSect="007703E5">
      <w:type w:val="continuous"/>
      <w:pgSz w:w="11906" w:h="16838" w:code="9"/>
      <w:pgMar w:top="567" w:right="851" w:bottom="567" w:left="1701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9F" w:rsidRDefault="0071659F">
      <w:r>
        <w:separator/>
      </w:r>
    </w:p>
  </w:endnote>
  <w:endnote w:type="continuationSeparator" w:id="0">
    <w:p w:rsidR="0071659F" w:rsidRDefault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9F" w:rsidRDefault="0071659F">
      <w:r>
        <w:separator/>
      </w:r>
    </w:p>
  </w:footnote>
  <w:footnote w:type="continuationSeparator" w:id="0">
    <w:p w:rsidR="0071659F" w:rsidRDefault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64A"/>
    <w:multiLevelType w:val="multilevel"/>
    <w:tmpl w:val="5DCCF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110055B1"/>
    <w:multiLevelType w:val="hybridMultilevel"/>
    <w:tmpl w:val="3ABA6F88"/>
    <w:lvl w:ilvl="0" w:tplc="C588A8E4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sz w:val="24"/>
      </w:rPr>
    </w:lvl>
    <w:lvl w:ilvl="1" w:tplc="DBE8CC26">
      <w:start w:val="1"/>
      <w:numFmt w:val="decimal"/>
      <w:isLgl/>
      <w:lvlText w:val="%2.%2."/>
      <w:lvlJc w:val="left"/>
      <w:pPr>
        <w:tabs>
          <w:tab w:val="num" w:pos="1408"/>
        </w:tabs>
        <w:ind w:left="1408" w:hanging="870"/>
      </w:pPr>
      <w:rPr>
        <w:rFonts w:hint="default"/>
        <w:b w:val="0"/>
        <w:sz w:val="24"/>
      </w:rPr>
    </w:lvl>
    <w:lvl w:ilvl="2" w:tplc="48042590">
      <w:numFmt w:val="none"/>
      <w:lvlText w:val=""/>
      <w:lvlJc w:val="left"/>
      <w:pPr>
        <w:tabs>
          <w:tab w:val="num" w:pos="360"/>
        </w:tabs>
      </w:pPr>
    </w:lvl>
    <w:lvl w:ilvl="3" w:tplc="5650D0C4">
      <w:numFmt w:val="none"/>
      <w:lvlText w:val=""/>
      <w:lvlJc w:val="left"/>
      <w:pPr>
        <w:tabs>
          <w:tab w:val="num" w:pos="360"/>
        </w:tabs>
      </w:pPr>
    </w:lvl>
    <w:lvl w:ilvl="4" w:tplc="A0D6C438">
      <w:numFmt w:val="none"/>
      <w:lvlText w:val=""/>
      <w:lvlJc w:val="left"/>
      <w:pPr>
        <w:tabs>
          <w:tab w:val="num" w:pos="360"/>
        </w:tabs>
      </w:pPr>
    </w:lvl>
    <w:lvl w:ilvl="5" w:tplc="48F2E06A">
      <w:numFmt w:val="none"/>
      <w:lvlText w:val=""/>
      <w:lvlJc w:val="left"/>
      <w:pPr>
        <w:tabs>
          <w:tab w:val="num" w:pos="360"/>
        </w:tabs>
      </w:pPr>
    </w:lvl>
    <w:lvl w:ilvl="6" w:tplc="06BA7E74">
      <w:numFmt w:val="none"/>
      <w:lvlText w:val=""/>
      <w:lvlJc w:val="left"/>
      <w:pPr>
        <w:tabs>
          <w:tab w:val="num" w:pos="360"/>
        </w:tabs>
      </w:pPr>
    </w:lvl>
    <w:lvl w:ilvl="7" w:tplc="94B4667A">
      <w:numFmt w:val="none"/>
      <w:lvlText w:val=""/>
      <w:lvlJc w:val="left"/>
      <w:pPr>
        <w:tabs>
          <w:tab w:val="num" w:pos="360"/>
        </w:tabs>
      </w:pPr>
    </w:lvl>
    <w:lvl w:ilvl="8" w:tplc="EB606D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E9002F"/>
    <w:multiLevelType w:val="hybridMultilevel"/>
    <w:tmpl w:val="82D4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3487C"/>
    <w:multiLevelType w:val="singleLevel"/>
    <w:tmpl w:val="E0C0C036"/>
    <w:lvl w:ilvl="0"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6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8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9">
    <w:nsid w:val="56E714CD"/>
    <w:multiLevelType w:val="hybridMultilevel"/>
    <w:tmpl w:val="85D4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94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303E12"/>
    <w:multiLevelType w:val="hybridMultilevel"/>
    <w:tmpl w:val="DA92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3">
    <w:nsid w:val="604C1466"/>
    <w:multiLevelType w:val="multilevel"/>
    <w:tmpl w:val="BCC428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73EC7D88"/>
    <w:multiLevelType w:val="multilevel"/>
    <w:tmpl w:val="3A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53B"/>
    <w:rsid w:val="00027054"/>
    <w:rsid w:val="000521AE"/>
    <w:rsid w:val="00065D35"/>
    <w:rsid w:val="00072376"/>
    <w:rsid w:val="00090691"/>
    <w:rsid w:val="000B1A30"/>
    <w:rsid w:val="000D7AF7"/>
    <w:rsid w:val="000E2CFC"/>
    <w:rsid w:val="001010B6"/>
    <w:rsid w:val="00142134"/>
    <w:rsid w:val="0015153B"/>
    <w:rsid w:val="00171DC3"/>
    <w:rsid w:val="0017593C"/>
    <w:rsid w:val="001D6429"/>
    <w:rsid w:val="001E11EC"/>
    <w:rsid w:val="0021269A"/>
    <w:rsid w:val="00216ED9"/>
    <w:rsid w:val="0023275B"/>
    <w:rsid w:val="00241736"/>
    <w:rsid w:val="00261D33"/>
    <w:rsid w:val="00266876"/>
    <w:rsid w:val="002C49B7"/>
    <w:rsid w:val="002D2BF3"/>
    <w:rsid w:val="003364FA"/>
    <w:rsid w:val="00337AAF"/>
    <w:rsid w:val="00340D0E"/>
    <w:rsid w:val="00344096"/>
    <w:rsid w:val="00370225"/>
    <w:rsid w:val="00382A13"/>
    <w:rsid w:val="003965E6"/>
    <w:rsid w:val="003A08B2"/>
    <w:rsid w:val="003B1C2A"/>
    <w:rsid w:val="003C095B"/>
    <w:rsid w:val="003D0ADC"/>
    <w:rsid w:val="003D516A"/>
    <w:rsid w:val="003E5C17"/>
    <w:rsid w:val="003F19AF"/>
    <w:rsid w:val="00410285"/>
    <w:rsid w:val="00422B85"/>
    <w:rsid w:val="004323EB"/>
    <w:rsid w:val="00464C20"/>
    <w:rsid w:val="004806E5"/>
    <w:rsid w:val="0048306F"/>
    <w:rsid w:val="004A0C46"/>
    <w:rsid w:val="004B3361"/>
    <w:rsid w:val="004B431C"/>
    <w:rsid w:val="004B6D77"/>
    <w:rsid w:val="004D19BB"/>
    <w:rsid w:val="00510698"/>
    <w:rsid w:val="0051227F"/>
    <w:rsid w:val="005162CE"/>
    <w:rsid w:val="00521331"/>
    <w:rsid w:val="00521ACA"/>
    <w:rsid w:val="00533985"/>
    <w:rsid w:val="0058611C"/>
    <w:rsid w:val="00587C4C"/>
    <w:rsid w:val="00596943"/>
    <w:rsid w:val="005C3DC6"/>
    <w:rsid w:val="005D2BA9"/>
    <w:rsid w:val="005D3A54"/>
    <w:rsid w:val="005D5CE4"/>
    <w:rsid w:val="006024A3"/>
    <w:rsid w:val="00625D69"/>
    <w:rsid w:val="006370D4"/>
    <w:rsid w:val="006373DA"/>
    <w:rsid w:val="006764A9"/>
    <w:rsid w:val="00677A1F"/>
    <w:rsid w:val="006A4298"/>
    <w:rsid w:val="006B6B10"/>
    <w:rsid w:val="006C7636"/>
    <w:rsid w:val="006D43F9"/>
    <w:rsid w:val="006F76C3"/>
    <w:rsid w:val="0070240B"/>
    <w:rsid w:val="0071659F"/>
    <w:rsid w:val="00723427"/>
    <w:rsid w:val="007475CB"/>
    <w:rsid w:val="00747AB0"/>
    <w:rsid w:val="00763A69"/>
    <w:rsid w:val="007703E5"/>
    <w:rsid w:val="00792860"/>
    <w:rsid w:val="007B26A6"/>
    <w:rsid w:val="007E2981"/>
    <w:rsid w:val="007E5FC9"/>
    <w:rsid w:val="008029B3"/>
    <w:rsid w:val="00863C35"/>
    <w:rsid w:val="00867C45"/>
    <w:rsid w:val="008A1D16"/>
    <w:rsid w:val="008E7159"/>
    <w:rsid w:val="00907A6F"/>
    <w:rsid w:val="00912733"/>
    <w:rsid w:val="00975D4E"/>
    <w:rsid w:val="00983857"/>
    <w:rsid w:val="00985683"/>
    <w:rsid w:val="009A6918"/>
    <w:rsid w:val="009B1D93"/>
    <w:rsid w:val="009B337F"/>
    <w:rsid w:val="009B4642"/>
    <w:rsid w:val="009E6A77"/>
    <w:rsid w:val="00A055E7"/>
    <w:rsid w:val="00A10593"/>
    <w:rsid w:val="00A23F5F"/>
    <w:rsid w:val="00A3089C"/>
    <w:rsid w:val="00A37319"/>
    <w:rsid w:val="00A40282"/>
    <w:rsid w:val="00A40796"/>
    <w:rsid w:val="00A41AD6"/>
    <w:rsid w:val="00A46F06"/>
    <w:rsid w:val="00A53FB1"/>
    <w:rsid w:val="00A67C46"/>
    <w:rsid w:val="00A9071B"/>
    <w:rsid w:val="00AA6793"/>
    <w:rsid w:val="00AB6AE2"/>
    <w:rsid w:val="00AF0196"/>
    <w:rsid w:val="00AF4F30"/>
    <w:rsid w:val="00B0594B"/>
    <w:rsid w:val="00B22EF9"/>
    <w:rsid w:val="00B47EF1"/>
    <w:rsid w:val="00B84DF0"/>
    <w:rsid w:val="00B90787"/>
    <w:rsid w:val="00B91628"/>
    <w:rsid w:val="00BC3944"/>
    <w:rsid w:val="00BD7FFD"/>
    <w:rsid w:val="00BE66A7"/>
    <w:rsid w:val="00C14CB1"/>
    <w:rsid w:val="00C41429"/>
    <w:rsid w:val="00C422FC"/>
    <w:rsid w:val="00C43949"/>
    <w:rsid w:val="00CA545D"/>
    <w:rsid w:val="00CD44BD"/>
    <w:rsid w:val="00D06AC9"/>
    <w:rsid w:val="00D11359"/>
    <w:rsid w:val="00D1142A"/>
    <w:rsid w:val="00D179EB"/>
    <w:rsid w:val="00D27181"/>
    <w:rsid w:val="00D37AC8"/>
    <w:rsid w:val="00D40D04"/>
    <w:rsid w:val="00D4781D"/>
    <w:rsid w:val="00D61073"/>
    <w:rsid w:val="00D80616"/>
    <w:rsid w:val="00D95474"/>
    <w:rsid w:val="00DA55DA"/>
    <w:rsid w:val="00DC6F0B"/>
    <w:rsid w:val="00DF5DC9"/>
    <w:rsid w:val="00E04F70"/>
    <w:rsid w:val="00E1309C"/>
    <w:rsid w:val="00E512CF"/>
    <w:rsid w:val="00E567DD"/>
    <w:rsid w:val="00E5786E"/>
    <w:rsid w:val="00E638AE"/>
    <w:rsid w:val="00E65CE3"/>
    <w:rsid w:val="00E721B6"/>
    <w:rsid w:val="00E87056"/>
    <w:rsid w:val="00EF1DB9"/>
    <w:rsid w:val="00EF71EF"/>
    <w:rsid w:val="00F077EB"/>
    <w:rsid w:val="00F166A5"/>
    <w:rsid w:val="00F167B4"/>
    <w:rsid w:val="00F32D5B"/>
    <w:rsid w:val="00F534ED"/>
    <w:rsid w:val="00F63C4F"/>
    <w:rsid w:val="00F838F3"/>
    <w:rsid w:val="00FA36AA"/>
    <w:rsid w:val="00FD0FA4"/>
    <w:rsid w:val="00FE6CC8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1B9F5523-5EE5-4B09-AC8B-2779B24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F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B22EF9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B22EF9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22EF9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22EF9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B22EF9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B22EF9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B22EF9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B22EF9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22EF9"/>
    <w:rPr>
      <w:color w:val="008000"/>
      <w:u w:val="single"/>
    </w:rPr>
  </w:style>
  <w:style w:type="paragraph" w:styleId="a4">
    <w:name w:val="Title"/>
    <w:basedOn w:val="a"/>
    <w:qFormat/>
    <w:rsid w:val="00B22EF9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B22EF9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B22EF9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B22EF9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B22EF9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B22EF9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B22EF9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B22EF9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link w:val="a8"/>
    <w:rsid w:val="00B22EF9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B22EF9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B22EF9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B22EF9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9">
    <w:name w:val="Нормальный"/>
    <w:rsid w:val="00B22EF9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a">
    <w:name w:val="абзац"/>
    <w:basedOn w:val="a"/>
    <w:rsid w:val="00B22EF9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B22EF9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b">
    <w:name w:val="List Bullet"/>
    <w:basedOn w:val="a"/>
    <w:autoRedefine/>
    <w:rsid w:val="00B22EF9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B22EF9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B22EF9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B22EF9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B22EF9"/>
    <w:pPr>
      <w:widowControl w:val="0"/>
      <w:ind w:firstLine="851"/>
      <w:jc w:val="both"/>
    </w:pPr>
    <w:rPr>
      <w:sz w:val="24"/>
    </w:rPr>
  </w:style>
  <w:style w:type="paragraph" w:customStyle="1" w:styleId="ac">
    <w:name w:val="основной текст и отступ первой строки"/>
    <w:basedOn w:val="a"/>
    <w:rsid w:val="00B22EF9"/>
    <w:pPr>
      <w:widowControl/>
      <w:adjustRightInd/>
      <w:jc w:val="both"/>
    </w:pPr>
    <w:rPr>
      <w:sz w:val="28"/>
      <w:szCs w:val="28"/>
    </w:rPr>
  </w:style>
  <w:style w:type="paragraph" w:styleId="ad">
    <w:name w:val="footer"/>
    <w:basedOn w:val="a"/>
    <w:rsid w:val="00B22EF9"/>
    <w:pPr>
      <w:widowControl/>
      <w:tabs>
        <w:tab w:val="center" w:pos="4153"/>
        <w:tab w:val="right" w:pos="8306"/>
      </w:tabs>
      <w:adjustRightInd/>
    </w:pPr>
  </w:style>
  <w:style w:type="paragraph" w:styleId="ae">
    <w:name w:val="Normal (Web)"/>
    <w:basedOn w:val="a"/>
    <w:rsid w:val="00B22E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rsid w:val="00B22EF9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B22EF9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B22EF9"/>
  </w:style>
  <w:style w:type="paragraph" w:customStyle="1" w:styleId="ConsPlusNonformat">
    <w:name w:val="ConsPlusNonformat"/>
    <w:rsid w:val="00A67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basedOn w:val="a0"/>
    <w:semiHidden/>
    <w:rsid w:val="00B22EF9"/>
    <w:rPr>
      <w:sz w:val="16"/>
      <w:szCs w:val="16"/>
    </w:rPr>
  </w:style>
  <w:style w:type="paragraph" w:styleId="af3">
    <w:name w:val="annotation text"/>
    <w:basedOn w:val="a"/>
    <w:semiHidden/>
    <w:rsid w:val="00B22EF9"/>
  </w:style>
  <w:style w:type="paragraph" w:styleId="af4">
    <w:name w:val="annotation subject"/>
    <w:basedOn w:val="af3"/>
    <w:next w:val="af3"/>
    <w:semiHidden/>
    <w:rsid w:val="00B22EF9"/>
    <w:rPr>
      <w:b/>
      <w:bCs/>
    </w:rPr>
  </w:style>
  <w:style w:type="paragraph" w:styleId="af5">
    <w:name w:val="footnote text"/>
    <w:basedOn w:val="a"/>
    <w:semiHidden/>
    <w:rsid w:val="00B22EF9"/>
  </w:style>
  <w:style w:type="character" w:styleId="af6">
    <w:name w:val="footnote reference"/>
    <w:basedOn w:val="a0"/>
    <w:semiHidden/>
    <w:rsid w:val="00B22EF9"/>
    <w:rPr>
      <w:vertAlign w:val="superscript"/>
    </w:rPr>
  </w:style>
  <w:style w:type="paragraph" w:styleId="af7">
    <w:name w:val="Body Text First Indent"/>
    <w:basedOn w:val="a7"/>
    <w:rsid w:val="00410285"/>
    <w:pPr>
      <w:widowControl w:val="0"/>
      <w:adjustRightInd w:val="0"/>
      <w:spacing w:after="120"/>
      <w:ind w:firstLine="21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B1D93"/>
    <w:rPr>
      <w:sz w:val="28"/>
      <w:szCs w:val="28"/>
    </w:rPr>
  </w:style>
  <w:style w:type="paragraph" w:styleId="af8">
    <w:name w:val="List Paragraph"/>
    <w:basedOn w:val="a"/>
    <w:uiPriority w:val="34"/>
    <w:qFormat/>
    <w:rsid w:val="007475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484E03E4F405308A8E09B6E7F60F5E976DFDB51674755FE04DB9AB7913D4BD8912E3E2B518C01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от _______________ 200__г</vt:lpstr>
    </vt:vector>
  </TitlesOfParts>
  <Company/>
  <LinksUpToDate>false</LinksUpToDate>
  <CharactersWithSpaces>46074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от _______________ 200__г</dc:title>
  <dc:creator>Dmitry Kashko</dc:creator>
  <cp:lastModifiedBy>ufk</cp:lastModifiedBy>
  <cp:revision>36</cp:revision>
  <cp:lastPrinted>2012-08-07T12:56:00Z</cp:lastPrinted>
  <dcterms:created xsi:type="dcterms:W3CDTF">2017-07-03T14:53:00Z</dcterms:created>
  <dcterms:modified xsi:type="dcterms:W3CDTF">2020-01-13T11:39:00Z</dcterms:modified>
</cp:coreProperties>
</file>